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28"/>
          <w:tab w:val="left" w:leader="none" w:pos="3080"/>
          <w:tab w:val="left" w:leader="none" w:pos="7815"/>
        </w:tabs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>Dr</w:t>
      </w:r>
      <w:r>
        <w:rPr>
          <w:rFonts w:ascii="Book Antiqua" w:hAnsi="Book Antiqua"/>
          <w:b/>
          <w:sz w:val="28"/>
          <w:szCs w:val="28"/>
        </w:rPr>
        <w:t>.</w:t>
      </w:r>
      <w:r>
        <w:rPr>
          <w:rFonts w:hAnsi="Book Antiqua"/>
          <w:b/>
          <w:sz w:val="28"/>
          <w:szCs w:val="28"/>
          <w:lang w:val="en-US"/>
        </w:rPr>
        <w:t>Rao Bhagwat</w:t>
      </w:r>
    </w:p>
    <w:p>
      <w:pPr>
        <w:pStyle w:val="style0"/>
        <w:tabs>
          <w:tab w:val="left" w:leader="none" w:pos="628"/>
          <w:tab w:val="left" w:leader="none" w:pos="3080"/>
          <w:tab w:val="left" w:leader="none" w:pos="7815"/>
        </w:tabs>
        <w:rPr>
          <w:rFonts w:ascii="Book Antiqua" w:hAnsi="Book Antiqua"/>
          <w:b/>
          <w:sz w:val="21"/>
          <w:szCs w:val="21"/>
        </w:rPr>
      </w:pPr>
      <w:r>
        <w:rPr>
          <w:rFonts w:ascii="Book Antiqua" w:hAnsi="Book Antiqua"/>
          <w:b/>
          <w:sz w:val="21"/>
          <w:szCs w:val="21"/>
        </w:rPr>
        <w:t xml:space="preserve">M.S. </w:t>
      </w:r>
      <w:r>
        <w:rPr>
          <w:rFonts w:ascii="Book Antiqua" w:hAnsi="Book Antiqua"/>
          <w:b/>
          <w:sz w:val="21"/>
          <w:szCs w:val="21"/>
        </w:rPr>
        <w:t>Orthopaedics</w:t>
      </w:r>
    </w:p>
    <w:p>
      <w:pPr>
        <w:pStyle w:val="style0"/>
        <w:tabs>
          <w:tab w:val="left" w:leader="none" w:pos="628"/>
          <w:tab w:val="left" w:leader="none" w:pos="3080"/>
          <w:tab w:val="left" w:leader="none" w:pos="7815"/>
        </w:tabs>
        <w:rPr>
          <w:rFonts w:ascii="Book Antiqua" w:hAnsi="Book Antiqua"/>
          <w:b/>
          <w:sz w:val="21"/>
          <w:szCs w:val="21"/>
        </w:rPr>
      </w:pPr>
      <w:r>
        <w:rPr>
          <w:rFonts w:ascii="Book Antiqua" w:hAnsi="Book Antiqua"/>
          <w:b/>
          <w:sz w:val="21"/>
          <w:szCs w:val="21"/>
        </w:rPr>
        <w:t>A.O. Fellow (</w:t>
      </w:r>
      <w:r>
        <w:rPr>
          <w:rFonts w:ascii="Book Antiqua" w:hAnsi="Book Antiqua"/>
          <w:b/>
          <w:sz w:val="21"/>
          <w:szCs w:val="21"/>
        </w:rPr>
        <w:t>Pelvicacetabular</w:t>
      </w:r>
      <w:r>
        <w:rPr>
          <w:rFonts w:ascii="Book Antiqua" w:hAnsi="Book Antiqua"/>
          <w:b/>
          <w:sz w:val="21"/>
          <w:szCs w:val="21"/>
        </w:rPr>
        <w:t xml:space="preserve"> Surgery, Germany)</w:t>
      </w:r>
    </w:p>
    <w:p>
      <w:pPr>
        <w:pStyle w:val="style0"/>
        <w:tabs>
          <w:tab w:val="left" w:leader="none" w:pos="628"/>
          <w:tab w:val="left" w:leader="none" w:pos="3080"/>
          <w:tab w:val="left" w:leader="none" w:pos="7815"/>
        </w:tabs>
        <w:rPr>
          <w:rFonts w:ascii="Book Antiqua" w:hAnsi="Book Antiqua"/>
          <w:b/>
          <w:sz w:val="21"/>
          <w:szCs w:val="21"/>
        </w:rPr>
      </w:pPr>
      <w:r>
        <w:rPr>
          <w:rFonts w:ascii="Book Antiqua" w:hAnsi="Book Antiqua"/>
          <w:b/>
          <w:sz w:val="21"/>
          <w:szCs w:val="21"/>
        </w:rPr>
        <w:t>IGASS Spine Fellow (Singapore General Hospital)</w:t>
      </w:r>
    </w:p>
    <w:p>
      <w:pPr>
        <w:pStyle w:val="style0"/>
        <w:widowControl/>
        <w:autoSpaceDE/>
        <w:autoSpaceDN/>
        <w:spacing w:lineRule="atLeast" w:line="252"/>
        <w:rPr>
          <w:b/>
          <w:bCs/>
          <w:color w:val="006699"/>
          <w:sz w:val="21"/>
          <w:szCs w:val="21"/>
          <w:lang w:val="en-IN" w:eastAsia="en-IN"/>
        </w:rPr>
      </w:pPr>
      <w:r>
        <w:rPr>
          <w:b/>
          <w:bCs/>
          <w:color w:val="006699"/>
          <w:sz w:val="21"/>
          <w:szCs w:val="21"/>
          <w:lang w:val="en-US" w:eastAsia="en-IN"/>
        </w:rPr>
        <w:t>Phone 6284720182</w:t>
      </w:r>
    </w:p>
    <w:p>
      <w:pPr>
        <w:pStyle w:val="style0"/>
        <w:widowControl/>
        <w:autoSpaceDE/>
        <w:autoSpaceDN/>
        <w:spacing w:lineRule="atLeast" w:line="252"/>
        <w:rPr>
          <w:b/>
          <w:bCs/>
          <w:color w:val="006699"/>
          <w:sz w:val="21"/>
          <w:szCs w:val="21"/>
          <w:lang w:val="en-IN" w:eastAsia="en-IN"/>
        </w:rPr>
      </w:pPr>
    </w:p>
    <w:p>
      <w:pPr>
        <w:pStyle w:val="style0"/>
        <w:widowControl/>
        <w:autoSpaceDE/>
        <w:autoSpaceDN/>
        <w:spacing w:lineRule="atLeast" w:line="252"/>
        <w:rPr>
          <w:b/>
          <w:bCs/>
          <w:sz w:val="21"/>
          <w:szCs w:val="21"/>
          <w:lang w:val="en-IN" w:eastAsia="en-IN"/>
        </w:rPr>
      </w:pPr>
      <w:r>
        <w:rPr>
          <w:b/>
          <w:bCs/>
          <w:sz w:val="21"/>
          <w:szCs w:val="21"/>
          <w:lang w:val="en-IN" w:eastAsia="en-IN"/>
        </w:rPr>
        <w:t>Professional Summary</w:t>
      </w:r>
    </w:p>
    <w:p>
      <w:pPr>
        <w:pStyle w:val="style0"/>
        <w:widowControl/>
        <w:autoSpaceDE/>
        <w:autoSpaceDN/>
        <w:spacing w:lineRule="atLeast" w:line="245"/>
        <w:rPr>
          <w:color w:val="333333"/>
          <w:sz w:val="20"/>
          <w:szCs w:val="20"/>
          <w:lang w:val="en-IN" w:eastAsia="en-IN"/>
        </w:rPr>
      </w:pPr>
      <w:r>
        <w:rPr>
          <w:color w:val="333333"/>
          <w:sz w:val="20"/>
          <w:szCs w:val="20"/>
          <w:lang w:val="en-IN" w:eastAsia="en-IN"/>
        </w:rPr>
        <w:t>Highly qual</w:t>
      </w:r>
      <w:r>
        <w:rPr>
          <w:color w:val="333333"/>
          <w:sz w:val="20"/>
          <w:szCs w:val="20"/>
          <w:lang w:val="en-IN" w:eastAsia="en-IN"/>
        </w:rPr>
        <w:t xml:space="preserve">ified </w:t>
      </w:r>
      <w:r>
        <w:rPr>
          <w:color w:val="333333"/>
          <w:sz w:val="20"/>
          <w:szCs w:val="20"/>
          <w:lang w:val="en-IN" w:eastAsia="en-IN"/>
        </w:rPr>
        <w:t>orthopedic</w:t>
      </w:r>
      <w:r>
        <w:rPr>
          <w:color w:val="333333"/>
          <w:sz w:val="20"/>
          <w:szCs w:val="20"/>
          <w:lang w:val="en-IN" w:eastAsia="en-IN"/>
        </w:rPr>
        <w:t xml:space="preserve"> surgeon with 15</w:t>
      </w:r>
      <w:r>
        <w:rPr>
          <w:color w:val="333333"/>
          <w:sz w:val="20"/>
          <w:szCs w:val="20"/>
          <w:lang w:val="en-IN" w:eastAsia="en-IN"/>
        </w:rPr>
        <w:t xml:space="preserve"> years of experience in the industry and training from one of the top medical colleges in the country.</w:t>
      </w:r>
      <w:r>
        <w:rPr>
          <w:color w:val="333333"/>
          <w:sz w:val="20"/>
          <w:szCs w:val="20"/>
          <w:lang w:val="en-IN" w:eastAsia="en-IN"/>
        </w:rPr>
        <w:t xml:space="preserve"> </w:t>
      </w:r>
      <w:r>
        <w:rPr>
          <w:color w:val="333333"/>
          <w:sz w:val="20"/>
          <w:szCs w:val="20"/>
          <w:lang w:val="en-IN" w:eastAsia="en-IN"/>
        </w:rPr>
        <w:t>Updated on the lat</w:t>
      </w:r>
      <w:r>
        <w:rPr>
          <w:color w:val="333333"/>
          <w:sz w:val="20"/>
          <w:szCs w:val="20"/>
          <w:lang w:val="en-IN" w:eastAsia="en-IN"/>
        </w:rPr>
        <w:t xml:space="preserve">est techniques and </w:t>
      </w:r>
      <w:r>
        <w:rPr>
          <w:color w:val="333333"/>
          <w:sz w:val="20"/>
          <w:szCs w:val="20"/>
          <w:lang w:val="en-IN" w:eastAsia="en-IN"/>
        </w:rPr>
        <w:t>technologies</w:t>
      </w:r>
      <w:r>
        <w:rPr>
          <w:color w:val="333333"/>
          <w:sz w:val="20"/>
          <w:szCs w:val="20"/>
          <w:lang w:val="en-IN" w:eastAsia="en-IN"/>
        </w:rPr>
        <w:t>in</w:t>
      </w:r>
      <w:r>
        <w:rPr>
          <w:color w:val="333333"/>
          <w:sz w:val="20"/>
          <w:szCs w:val="20"/>
          <w:lang w:val="en-IN" w:eastAsia="en-IN"/>
        </w:rPr>
        <w:t xml:space="preserve"> the field.</w:t>
      </w:r>
      <w:r>
        <w:rPr>
          <w:color w:val="333333"/>
          <w:sz w:val="20"/>
          <w:szCs w:val="20"/>
          <w:lang w:val="en-IN" w:eastAsia="en-IN"/>
        </w:rPr>
        <w:t xml:space="preserve"> Compassionate</w:t>
      </w:r>
      <w:r>
        <w:rPr>
          <w:color w:val="333333"/>
          <w:sz w:val="20"/>
          <w:szCs w:val="20"/>
          <w:lang w:val="en-IN" w:eastAsia="en-IN"/>
        </w:rPr>
        <w:t xml:space="preserve"> doctor who always considers </w:t>
      </w:r>
      <w:r>
        <w:rPr>
          <w:color w:val="333333"/>
          <w:sz w:val="20"/>
          <w:szCs w:val="20"/>
          <w:lang w:val="en-IN" w:eastAsia="en-IN"/>
        </w:rPr>
        <w:t>patients’ needs and comfort levels during diagnosis and treatment, and works to ensure they have the best possible experience.</w:t>
      </w:r>
    </w:p>
    <w:p>
      <w:pPr>
        <w:pStyle w:val="style0"/>
        <w:widowControl/>
        <w:autoSpaceDE/>
        <w:autoSpaceDN/>
        <w:spacing w:lineRule="atLeast" w:line="252"/>
        <w:rPr>
          <w:b/>
          <w:bCs/>
          <w:sz w:val="21"/>
          <w:szCs w:val="21"/>
          <w:lang w:val="en-IN" w:eastAsia="en-IN"/>
        </w:rPr>
      </w:pPr>
    </w:p>
    <w:p>
      <w:pPr>
        <w:pStyle w:val="style0"/>
        <w:widowControl/>
        <w:autoSpaceDE/>
        <w:autoSpaceDN/>
        <w:spacing w:lineRule="atLeast" w:line="252"/>
        <w:rPr>
          <w:b/>
          <w:bCs/>
          <w:sz w:val="21"/>
          <w:szCs w:val="21"/>
          <w:lang w:val="en-IN" w:eastAsia="en-IN"/>
        </w:rPr>
      </w:pPr>
      <w:r>
        <w:rPr>
          <w:b/>
          <w:bCs/>
          <w:sz w:val="21"/>
          <w:szCs w:val="21"/>
          <w:lang w:val="en-IN" w:eastAsia="en-IN"/>
        </w:rPr>
        <w:t>Skills</w:t>
      </w:r>
    </w:p>
    <w:p>
      <w:pPr>
        <w:pStyle w:val="style0"/>
        <w:rPr>
          <w:sz w:val="20"/>
          <w:szCs w:val="20"/>
          <w:lang w:val="en-IN" w:eastAsia="en-IN"/>
        </w:rPr>
      </w:pPr>
      <w:r>
        <w:rPr>
          <w:color w:val="333333"/>
          <w:sz w:val="20"/>
          <w:szCs w:val="20"/>
          <w:lang w:val="en-IN" w:eastAsia="en-IN"/>
        </w:rPr>
        <w:t>Excellent English language skills that include reading, writing, speaking, and comprehension skills to allow effective communication with other doctors and patients.</w:t>
      </w:r>
      <w:r>
        <w:rPr>
          <w:color w:val="333333"/>
          <w:sz w:val="20"/>
          <w:szCs w:val="20"/>
          <w:lang w:val="en-IN" w:eastAsia="en-IN"/>
        </w:rPr>
        <w:t xml:space="preserve"> -Psychology knowledge to assist with understanding patients, answering questions, addressing concerns, and providing a compassionate ear during stressful times. -Ability to remain informed of ongoing changes in technology, techniques, and equipment used by </w:t>
      </w:r>
      <w:r>
        <w:rPr>
          <w:color w:val="333333"/>
          <w:sz w:val="20"/>
          <w:szCs w:val="20"/>
          <w:lang w:val="en-IN" w:eastAsia="en-IN"/>
        </w:rPr>
        <w:t>orthopedic</w:t>
      </w:r>
      <w:r>
        <w:rPr>
          <w:color w:val="333333"/>
          <w:sz w:val="20"/>
          <w:szCs w:val="20"/>
          <w:lang w:val="en-IN" w:eastAsia="en-IN"/>
        </w:rPr>
        <w:t xml:space="preserve"> surgeons, and to complete the proper training to use the procedures. -Qualified surgeon who is knowledgeable of the laws and ethics surrounding the field of surgery.</w:t>
      </w:r>
      <w:r>
        <w:rPr>
          <w:color w:val="333333"/>
          <w:sz w:val="20"/>
          <w:szCs w:val="20"/>
          <w:lang w:val="en-IN" w:eastAsia="en-IN"/>
        </w:rPr>
        <w:t xml:space="preserve"> </w:t>
      </w:r>
      <w:r>
        <w:rPr>
          <w:color w:val="333333"/>
          <w:sz w:val="20"/>
          <w:szCs w:val="20"/>
          <w:lang w:val="en-IN" w:eastAsia="en-IN"/>
        </w:rPr>
        <w:t>Skilled in complex trauma, spine and joint replacement surgeries.</w:t>
      </w:r>
      <w:r>
        <w:rPr>
          <w:color w:val="333333"/>
          <w:sz w:val="20"/>
          <w:szCs w:val="20"/>
          <w:lang w:val="en-IN" w:eastAsia="en-IN"/>
        </w:rPr>
        <w:t xml:space="preserve"> </w:t>
      </w:r>
      <w:r>
        <w:rPr>
          <w:sz w:val="20"/>
          <w:szCs w:val="20"/>
          <w:lang w:val="en-IN" w:eastAsia="en-IN"/>
        </w:rPr>
        <w:t xml:space="preserve">Diagnose trauma, injuries, infections, </w:t>
      </w:r>
      <w:r>
        <w:rPr>
          <w:sz w:val="20"/>
          <w:szCs w:val="20"/>
          <w:lang w:val="en-IN" w:eastAsia="en-IN"/>
        </w:rPr>
        <w:t>tumors</w:t>
      </w:r>
      <w:r>
        <w:rPr>
          <w:sz w:val="20"/>
          <w:szCs w:val="20"/>
          <w:lang w:val="en-IN" w:eastAsia="en-IN"/>
        </w:rPr>
        <w:t xml:space="preserve">, and other problems that require surgical procedures to </w:t>
      </w:r>
      <w:r>
        <w:rPr>
          <w:sz w:val="20"/>
          <w:szCs w:val="20"/>
          <w:lang w:val="en-IN" w:eastAsia="en-IN"/>
        </w:rPr>
        <w:t>correct.Specialize</w:t>
      </w:r>
      <w:r>
        <w:rPr>
          <w:sz w:val="20"/>
          <w:szCs w:val="20"/>
          <w:lang w:val="en-IN" w:eastAsia="en-IN"/>
        </w:rPr>
        <w:t xml:space="preserve"> in treating patients with spine disorders, arthritis, or muscle, ligament, and tendon damage.</w:t>
      </w:r>
    </w:p>
    <w:p>
      <w:pPr>
        <w:pStyle w:val="style0"/>
        <w:rPr>
          <w:sz w:val="20"/>
          <w:szCs w:val="20"/>
          <w:lang w:val="en-IN" w:eastAsia="en-IN"/>
        </w:rPr>
      </w:pPr>
      <w:r>
        <w:rPr>
          <w:sz w:val="20"/>
          <w:szCs w:val="20"/>
          <w:lang w:val="en-IN" w:eastAsia="en-IN"/>
        </w:rPr>
        <w:t>Communicate with patients to help them decide what the best course of treatment is to meet their needs and ensure their quality of life.</w:t>
      </w:r>
      <w:r>
        <w:rPr>
          <w:rFonts w:hAnsi="Symbol"/>
        </w:rPr>
        <w:t xml:space="preserve"> </w:t>
      </w:r>
      <w:r>
        <w:rPr>
          <w:sz w:val="20"/>
          <w:szCs w:val="20"/>
          <w:lang w:val="en-IN" w:eastAsia="en-IN"/>
        </w:rPr>
        <w:t xml:space="preserve">Ensured patients understood their diagnoses, received relevant information about all possible treatment options, and decided on the best treatment plans for their </w:t>
      </w:r>
      <w:r>
        <w:rPr>
          <w:sz w:val="20"/>
          <w:szCs w:val="20"/>
          <w:lang w:val="en-IN" w:eastAsia="en-IN"/>
        </w:rPr>
        <w:t>needs.Answered</w:t>
      </w:r>
      <w:r>
        <w:rPr>
          <w:sz w:val="20"/>
          <w:szCs w:val="20"/>
          <w:lang w:val="en-IN" w:eastAsia="en-IN"/>
        </w:rPr>
        <w:t xml:space="preserve"> all questions and addressed all concerns before, during, and after any surgical procedures</w:t>
      </w:r>
    </w:p>
    <w:p>
      <w:pPr>
        <w:pStyle w:val="style0"/>
        <w:tabs>
          <w:tab w:val="left" w:leader="none" w:pos="628"/>
          <w:tab w:val="left" w:leader="none" w:pos="3080"/>
          <w:tab w:val="left" w:leader="none" w:pos="7815"/>
        </w:tabs>
        <w:rPr>
          <w:sz w:val="20"/>
          <w:szCs w:val="20"/>
        </w:rPr>
      </w:pPr>
    </w:p>
    <w:p>
      <w:pPr>
        <w:pStyle w:val="style0"/>
        <w:tabs>
          <w:tab w:val="left" w:leader="none" w:pos="628"/>
          <w:tab w:val="left" w:leader="none" w:pos="3080"/>
          <w:tab w:val="left" w:leader="none" w:pos="3735"/>
          <w:tab w:val="left" w:leader="none" w:pos="5053"/>
          <w:tab w:val="left" w:leader="none" w:pos="5488"/>
          <w:tab w:val="left" w:leader="none" w:pos="6750"/>
        </w:tabs>
        <w:spacing w:before="137" w:lineRule="auto" w:line="362"/>
        <w:ind w:right="2653"/>
        <w:rPr/>
      </w:pPr>
      <w:r>
        <w:rPr>
          <w:sz w:val="24"/>
        </w:rPr>
        <w:t xml:space="preserve">          </w:t>
      </w:r>
      <w:r>
        <w:rPr>
          <w:b/>
          <w:sz w:val="24"/>
        </w:rPr>
        <w:t>Age &amp; Date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 birth</w:t>
      </w:r>
      <w:r>
        <w:rPr>
          <w:sz w:val="24"/>
        </w:rPr>
        <w:t>:</w:t>
      </w:r>
      <w:r>
        <w:rPr>
          <w:sz w:val="24"/>
        </w:rPr>
        <w:tab/>
      </w:r>
      <w:r>
        <w:rPr>
          <w:sz w:val="24"/>
        </w:rPr>
        <w:t>4</w:t>
      </w:r>
      <w:r>
        <w:rPr>
          <w:sz w:val="24"/>
          <w:lang w:val="en-US"/>
        </w:rPr>
        <w:t>7</w:t>
      </w:r>
      <w:r>
        <w:rPr>
          <w:sz w:val="24"/>
          <w:u w:val="single"/>
        </w:rPr>
        <w:t xml:space="preserve"> </w:t>
      </w:r>
      <w:r>
        <w:rPr>
          <w:sz w:val="24"/>
        </w:rPr>
        <w:t>(Years)</w:t>
      </w:r>
      <w:r>
        <w:rPr>
          <w:rFonts w:ascii="Book Antiqua" w:hAnsi="Book Antiqua"/>
          <w:b/>
          <w:sz w:val="21"/>
          <w:szCs w:val="21"/>
        </w:rPr>
        <w:t xml:space="preserve"> </w:t>
      </w:r>
      <w:r>
        <w:rPr>
          <w:rFonts w:ascii="Book Antiqua" w:hAnsi="Book Antiqua"/>
          <w:sz w:val="21"/>
          <w:szCs w:val="21"/>
        </w:rPr>
        <w:t>27-10-1976</w:t>
      </w:r>
      <w:r>
        <w:rPr>
          <w:rFonts w:ascii="Book Antiqua" w:hAnsi="Book Antiqua"/>
          <w:b/>
          <w:sz w:val="21"/>
          <w:szCs w:val="21"/>
        </w:rPr>
        <w:t xml:space="preserve">    </w:t>
      </w:r>
    </w:p>
    <w:p>
      <w:pPr>
        <w:pStyle w:val="style66"/>
        <w:spacing w:before="11"/>
        <w:rPr>
          <w:sz w:val="15"/>
        </w:rPr>
      </w:pPr>
    </w:p>
    <w:p>
      <w:pPr>
        <w:pStyle w:val="style179"/>
        <w:tabs>
          <w:tab w:val="left" w:leader="none" w:pos="626"/>
          <w:tab w:val="left" w:leader="none" w:pos="3080"/>
          <w:tab w:val="left" w:leader="none" w:pos="9495"/>
        </w:tabs>
        <w:ind w:left="625" w:firstLine="0"/>
        <w:rPr>
          <w:sz w:val="24"/>
        </w:rPr>
      </w:pPr>
      <w:r>
        <w:rPr>
          <w:b/>
          <w:sz w:val="24"/>
        </w:rPr>
        <w:t>Present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Designation:</w:t>
      </w:r>
      <w:r>
        <w:rPr>
          <w:b/>
          <w:sz w:val="24"/>
          <w:lang w:val="en-US"/>
        </w:rPr>
        <w:t xml:space="preserve">.   </w:t>
      </w:r>
      <w:r>
        <w:rPr>
          <w:rFonts w:ascii="Book Antiqua" w:hAnsi="Book Antiqua"/>
          <w:b/>
          <w:sz w:val="21"/>
          <w:szCs w:val="21"/>
        </w:rPr>
        <w:t xml:space="preserve"> </w:t>
      </w:r>
      <w:r>
        <w:rPr>
          <w:rFonts w:ascii="Book Antiqua" w:hAnsi="Book Antiqua"/>
          <w:b/>
          <w:sz w:val="21"/>
          <w:szCs w:val="21"/>
        </w:rPr>
        <w:t>PROFESSOR</w:t>
      </w:r>
    </w:p>
    <w:p>
      <w:pPr>
        <w:pStyle w:val="style179"/>
        <w:numPr>
          <w:ilvl w:val="0"/>
          <w:numId w:val="1"/>
        </w:numPr>
        <w:tabs>
          <w:tab w:val="left" w:leader="none" w:pos="1053"/>
          <w:tab w:val="left" w:leader="none" w:pos="3080"/>
          <w:tab w:val="left" w:leader="none" w:pos="9495"/>
        </w:tabs>
        <w:spacing w:before="139"/>
        <w:ind w:hanging="361"/>
        <w:rPr>
          <w:sz w:val="24"/>
        </w:rPr>
      </w:pPr>
      <w:r>
        <w:rPr>
          <w:sz w:val="24"/>
        </w:rPr>
        <w:t>Department:</w:t>
      </w:r>
      <w:r>
        <w:rPr>
          <w:sz w:val="24"/>
        </w:rPr>
        <w:tab/>
      </w:r>
      <w:r>
        <w:rPr>
          <w:rFonts w:ascii="Book Antiqua" w:hAnsi="Book Antiqua"/>
          <w:sz w:val="21"/>
          <w:szCs w:val="21"/>
        </w:rPr>
        <w:t>ORTHOPAEDICS</w:t>
      </w:r>
    </w:p>
    <w:p>
      <w:pPr>
        <w:pStyle w:val="style179"/>
        <w:numPr>
          <w:ilvl w:val="0"/>
          <w:numId w:val="1"/>
        </w:numPr>
        <w:tabs>
          <w:tab w:val="left" w:leader="none" w:pos="1053"/>
          <w:tab w:val="left" w:leader="none" w:pos="3080"/>
          <w:tab w:val="left" w:leader="none" w:pos="9495"/>
        </w:tabs>
        <w:spacing w:before="137"/>
        <w:ind w:hanging="361"/>
        <w:rPr>
          <w:sz w:val="24"/>
        </w:rPr>
      </w:pPr>
      <w:r>
        <w:rPr>
          <w:sz w:val="24"/>
        </w:rPr>
        <w:t>College/Institute:</w:t>
      </w:r>
      <w:r>
        <w:rPr>
          <w:sz w:val="24"/>
        </w:rPr>
        <w:tab/>
      </w:r>
      <w:r>
        <w:rPr>
          <w:sz w:val="24"/>
          <w:lang w:val="en-US"/>
        </w:rPr>
        <w:t>GEIMS</w:t>
      </w:r>
    </w:p>
    <w:p>
      <w:pPr>
        <w:pStyle w:val="style179"/>
        <w:numPr>
          <w:ilvl w:val="0"/>
          <w:numId w:val="1"/>
        </w:numPr>
        <w:tabs>
          <w:tab w:val="left" w:leader="none" w:pos="1053"/>
          <w:tab w:val="left" w:leader="none" w:pos="3080"/>
          <w:tab w:val="left" w:leader="none" w:pos="9495"/>
        </w:tabs>
        <w:spacing w:before="139"/>
        <w:ind w:hanging="361"/>
        <w:rPr>
          <w:sz w:val="24"/>
        </w:rPr>
      </w:pPr>
      <w:r>
        <w:rPr>
          <w:sz w:val="24"/>
        </w:rPr>
        <w:t>City /</w:t>
      </w:r>
      <w:r>
        <w:rPr>
          <w:spacing w:val="-2"/>
          <w:sz w:val="24"/>
        </w:rPr>
        <w:t xml:space="preserve"> </w:t>
      </w:r>
      <w:r>
        <w:rPr>
          <w:sz w:val="24"/>
        </w:rPr>
        <w:t>District:</w:t>
      </w:r>
      <w:r>
        <w:rPr>
          <w:sz w:val="24"/>
        </w:rPr>
        <w:tab/>
      </w:r>
      <w:r>
        <w:rPr>
          <w:sz w:val="24"/>
          <w:lang w:val="en-US"/>
        </w:rPr>
        <w:t xml:space="preserve">Dehradun </w:t>
      </w:r>
    </w:p>
    <w:p>
      <w:pPr>
        <w:pStyle w:val="style179"/>
        <w:numPr>
          <w:ilvl w:val="0"/>
          <w:numId w:val="1"/>
        </w:numPr>
        <w:tabs>
          <w:tab w:val="left" w:leader="none" w:pos="1052"/>
          <w:tab w:val="left" w:leader="none" w:pos="1053"/>
          <w:tab w:val="left" w:leader="none" w:pos="3080"/>
        </w:tabs>
        <w:spacing w:before="137"/>
        <w:ind w:hanging="361"/>
        <w:rPr/>
      </w:pPr>
      <w:r>
        <w:rPr>
          <w:sz w:val="24"/>
        </w:rPr>
        <w:t>Appointment:</w:t>
      </w:r>
      <w:r>
        <w:rPr>
          <w:sz w:val="24"/>
        </w:rPr>
        <w:tab/>
      </w:r>
      <w:r>
        <w:t>Regular</w:t>
      </w:r>
      <w:r>
        <w:t>, Full Time</w:t>
      </w:r>
    </w:p>
    <w:p>
      <w:pPr>
        <w:pStyle w:val="style179"/>
        <w:numPr>
          <w:ilvl w:val="0"/>
          <w:numId w:val="1"/>
        </w:numPr>
        <w:tabs>
          <w:tab w:val="left" w:leader="none" w:pos="1052"/>
          <w:tab w:val="left" w:leader="none" w:pos="1053"/>
          <w:tab w:val="left" w:leader="none" w:pos="3080"/>
        </w:tabs>
        <w:spacing w:before="137"/>
        <w:ind w:hanging="361"/>
        <w:rPr/>
      </w:pPr>
      <w:r>
        <w:rPr>
          <w:lang w:val="en-US"/>
        </w:rPr>
        <w:t xml:space="preserve">Category                     General </w:t>
      </w:r>
    </w:p>
    <w:p>
      <w:pPr>
        <w:pStyle w:val="style179"/>
        <w:numPr>
          <w:ilvl w:val="0"/>
          <w:numId w:val="0"/>
        </w:numPr>
        <w:tabs>
          <w:tab w:val="left" w:leader="none" w:pos="626"/>
          <w:tab w:val="left" w:leader="none" w:pos="5241"/>
          <w:tab w:val="left" w:leader="none" w:pos="5776"/>
          <w:tab w:val="left" w:leader="none" w:pos="6503"/>
          <w:tab w:val="left" w:leader="none" w:pos="7710"/>
        </w:tabs>
        <w:spacing w:before="137"/>
        <w:ind w:left="1052" w:firstLine="0"/>
        <w:rPr>
          <w:rFonts w:ascii="Book Antiqua" w:hAnsi="Book Antiqua"/>
          <w:b/>
          <w:sz w:val="21"/>
          <w:szCs w:val="21"/>
        </w:rPr>
      </w:pPr>
    </w:p>
    <w:p>
      <w:pPr>
        <w:pStyle w:val="style179"/>
        <w:tabs>
          <w:tab w:val="left" w:leader="none" w:pos="626"/>
        </w:tabs>
        <w:spacing w:before="80"/>
        <w:ind w:left="625" w:firstLine="0"/>
        <w:rPr>
          <w:b/>
          <w:sz w:val="24"/>
        </w:rPr>
      </w:pPr>
    </w:p>
    <w:p>
      <w:pPr>
        <w:pStyle w:val="style179"/>
        <w:tabs>
          <w:tab w:val="left" w:leader="none" w:pos="1052"/>
          <w:tab w:val="left" w:leader="none" w:pos="1053"/>
        </w:tabs>
        <w:spacing w:before="138"/>
        <w:ind w:firstLine="0"/>
        <w:rPr/>
      </w:pPr>
      <w:r>
        <w:t xml:space="preserve">               </w:t>
      </w:r>
      <w:r>
        <w:t xml:space="preserve">        </w:t>
      </w:r>
      <w:r>
        <w:rPr>
          <w:rFonts w:ascii="Book Antiqua" w:hAnsi="Book Antiqua"/>
          <w:b/>
          <w:sz w:val="21"/>
          <w:szCs w:val="21"/>
        </w:rPr>
        <w:t xml:space="preserve"> </w:t>
      </w:r>
    </w:p>
    <w:p>
      <w:pPr>
        <w:pStyle w:val="style0"/>
        <w:tabs>
          <w:tab w:val="left" w:leader="none" w:pos="626"/>
        </w:tabs>
        <w:spacing w:before="124"/>
        <w:rPr>
          <w:b/>
          <w:sz w:val="24"/>
        </w:rPr>
      </w:pPr>
      <w:r>
        <w:rPr>
          <w:b/>
          <w:sz w:val="24"/>
        </w:rPr>
        <w:t>Educational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Qualifications</w:t>
      </w:r>
      <w:r>
        <w:rPr>
          <w:sz w:val="24"/>
        </w:rPr>
        <w:t>:-</w:t>
      </w:r>
      <w:r>
        <w:rPr>
          <w:sz w:val="24"/>
        </w:rPr>
        <w:t xml:space="preserve"> </w:t>
      </w:r>
      <w:r>
        <w:rPr>
          <w:b/>
          <w:sz w:val="24"/>
        </w:rPr>
        <w:t>Recognized by Medical council of India</w:t>
      </w:r>
    </w:p>
    <w:p>
      <w:pPr>
        <w:pStyle w:val="style66"/>
        <w:spacing w:before="2" w:after="1"/>
        <w:rPr>
          <w:b/>
          <w:sz w:val="18"/>
        </w:rPr>
      </w:pPr>
    </w:p>
    <w:tbl>
      <w:tblPr>
        <w:tblW w:w="5749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8"/>
        <w:gridCol w:w="992"/>
        <w:gridCol w:w="3119"/>
      </w:tblGrid>
      <w:tr>
        <w:trPr>
          <w:trHeight w:val="551" w:hRule="atLeast"/>
        </w:trPr>
        <w:tc>
          <w:tcPr>
            <w:tcW w:w="1638" w:type="dxa"/>
            <w:tcBorders/>
          </w:tcPr>
          <w:p>
            <w:pPr>
              <w:pStyle w:val="style4098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Degree</w:t>
            </w:r>
          </w:p>
        </w:tc>
        <w:tc>
          <w:tcPr>
            <w:tcW w:w="992" w:type="dxa"/>
            <w:tcBorders/>
          </w:tcPr>
          <w:p>
            <w:pPr>
              <w:pStyle w:val="style4098"/>
              <w:spacing w:before="135"/>
              <w:ind w:left="268"/>
              <w:rPr>
                <w:sz w:val="24"/>
              </w:rPr>
            </w:pPr>
            <w:r>
              <w:rPr>
                <w:sz w:val="24"/>
              </w:rPr>
              <w:t>Year</w:t>
            </w:r>
            <w:r>
              <w:rPr>
                <w:sz w:val="24"/>
                <w:lang w:val="en-US"/>
              </w:rPr>
              <w:t xml:space="preserve"> of passing </w:t>
            </w:r>
          </w:p>
        </w:tc>
        <w:tc>
          <w:tcPr>
            <w:tcW w:w="3119" w:type="dxa"/>
            <w:tcBorders/>
          </w:tcPr>
          <w:p>
            <w:pPr>
              <w:pStyle w:val="style4098"/>
              <w:spacing w:before="2" w:lineRule="exact" w:line="276"/>
              <w:ind w:left="1038" w:right="577" w:hanging="435"/>
              <w:rPr>
                <w:sz w:val="24"/>
              </w:rPr>
            </w:pPr>
            <w:r>
              <w:rPr>
                <w:sz w:val="24"/>
              </w:rPr>
              <w:t>Name of College &amp; University</w:t>
            </w:r>
          </w:p>
        </w:tc>
      </w:tr>
      <w:tr>
        <w:tblPrEx/>
        <w:trPr>
          <w:trHeight w:val="514" w:hRule="atLeast"/>
        </w:trPr>
        <w:tc>
          <w:tcPr>
            <w:tcW w:w="1638" w:type="dxa"/>
            <w:tcBorders/>
          </w:tcPr>
          <w:p>
            <w:pPr>
              <w:pStyle w:val="style4098"/>
              <w:spacing w:before="117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MBBS</w:t>
            </w:r>
          </w:p>
        </w:tc>
        <w:tc>
          <w:tcPr>
            <w:tcW w:w="992" w:type="dxa"/>
            <w:tcBorders/>
          </w:tcPr>
          <w:p>
            <w:pPr>
              <w:pStyle w:val="style0"/>
              <w:jc w:val="center"/>
              <w:rPr>
                <w:rFonts w:ascii="Book Antiqua" w:hAnsi="Book Antiqua"/>
                <w:b/>
                <w:sz w:val="21"/>
                <w:szCs w:val="21"/>
              </w:rPr>
            </w:pPr>
            <w:r>
              <w:rPr>
                <w:rFonts w:ascii="Book Antiqua" w:hAnsi="Book Antiqua"/>
                <w:b/>
                <w:sz w:val="21"/>
                <w:szCs w:val="21"/>
              </w:rPr>
              <w:t>1999</w:t>
            </w:r>
          </w:p>
        </w:tc>
        <w:tc>
          <w:tcPr>
            <w:tcW w:w="3119" w:type="dxa"/>
            <w:tcBorders/>
          </w:tcPr>
          <w:p>
            <w:pPr>
              <w:pStyle w:val="style0"/>
              <w:jc w:val="center"/>
              <w:rPr>
                <w:rFonts w:ascii="Book Antiqua" w:hAnsi="Book Antiqua"/>
                <w:b/>
                <w:sz w:val="21"/>
                <w:szCs w:val="21"/>
              </w:rPr>
            </w:pPr>
            <w:r>
              <w:rPr>
                <w:rFonts w:ascii="Book Antiqua" w:hAnsi="Book Antiqua"/>
                <w:b/>
                <w:sz w:val="21"/>
                <w:szCs w:val="21"/>
              </w:rPr>
              <w:t>SMS MC ,</w:t>
            </w:r>
            <w:r>
              <w:rPr>
                <w:rFonts w:ascii="Book Antiqua" w:hAnsi="Book Antiqua"/>
                <w:b/>
                <w:sz w:val="21"/>
                <w:szCs w:val="21"/>
              </w:rPr>
              <w:t>Jaipur</w:t>
            </w:r>
          </w:p>
          <w:p>
            <w:pPr>
              <w:pStyle w:val="style0"/>
              <w:jc w:val="center"/>
              <w:rPr>
                <w:rFonts w:ascii="Book Antiqua" w:hAnsi="Book Antiqua"/>
                <w:b/>
                <w:sz w:val="21"/>
                <w:szCs w:val="21"/>
              </w:rPr>
            </w:pPr>
            <w:r>
              <w:rPr>
                <w:rFonts w:ascii="Book Antiqua" w:hAnsi="Book Antiqua"/>
                <w:b/>
                <w:sz w:val="21"/>
                <w:szCs w:val="21"/>
              </w:rPr>
              <w:t xml:space="preserve">Rajasthan university of </w:t>
            </w:r>
            <w:r>
              <w:rPr>
                <w:rFonts w:ascii="Book Antiqua" w:hAnsi="Book Antiqua"/>
                <w:b/>
                <w:sz w:val="21"/>
                <w:szCs w:val="21"/>
              </w:rPr>
              <w:t>Jaipur</w:t>
            </w:r>
            <w:r>
              <w:rPr>
                <w:rFonts w:ascii="Book Antiqua" w:hAnsi="Book Antiqua"/>
                <w:b/>
                <w:sz w:val="21"/>
                <w:szCs w:val="21"/>
              </w:rPr>
              <w:t>(</w:t>
            </w:r>
            <w:r>
              <w:rPr>
                <w:rFonts w:ascii="Book Antiqua" w:hAnsi="Book Antiqua"/>
                <w:b/>
                <w:sz w:val="21"/>
                <w:szCs w:val="21"/>
              </w:rPr>
              <w:t>raj.)</w:t>
            </w:r>
          </w:p>
        </w:tc>
      </w:tr>
      <w:tr>
        <w:tblPrEx/>
        <w:trPr>
          <w:trHeight w:val="515" w:hRule="atLeast"/>
        </w:trPr>
        <w:tc>
          <w:tcPr>
            <w:tcW w:w="1638" w:type="dxa"/>
            <w:tcBorders/>
          </w:tcPr>
          <w:p>
            <w:pPr>
              <w:pStyle w:val="style4098"/>
              <w:spacing w:before="119"/>
              <w:ind w:left="1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MS ORTHOPAEDICS</w:t>
            </w:r>
          </w:p>
        </w:tc>
        <w:tc>
          <w:tcPr>
            <w:tcW w:w="992" w:type="dxa"/>
            <w:tcBorders/>
          </w:tcPr>
          <w:p>
            <w:pPr>
              <w:pStyle w:val="style0"/>
              <w:jc w:val="center"/>
              <w:rPr>
                <w:rFonts w:ascii="Book Antiqua" w:hAnsi="Book Antiqua"/>
                <w:b/>
                <w:sz w:val="21"/>
                <w:szCs w:val="21"/>
              </w:rPr>
            </w:pPr>
            <w:r>
              <w:rPr>
                <w:rFonts w:ascii="Book Antiqua" w:hAnsi="Book Antiqua"/>
                <w:b/>
                <w:sz w:val="21"/>
                <w:szCs w:val="21"/>
              </w:rPr>
              <w:t>2006</w:t>
            </w:r>
          </w:p>
        </w:tc>
        <w:tc>
          <w:tcPr>
            <w:tcW w:w="3119" w:type="dxa"/>
            <w:tcBorders/>
          </w:tcPr>
          <w:p>
            <w:pPr>
              <w:pStyle w:val="style0"/>
              <w:spacing w:lineRule="auto" w:line="276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J.L.N, Medical College , Ajmer</w:t>
            </w:r>
          </w:p>
        </w:tc>
      </w:tr>
    </w:tbl>
    <w:p>
      <w:pPr>
        <w:pStyle w:val="style0"/>
        <w:tabs>
          <w:tab w:val="left" w:leader="none" w:pos="626"/>
        </w:tabs>
        <w:rPr>
          <w:b/>
          <w:sz w:val="24"/>
        </w:rPr>
      </w:pPr>
    </w:p>
    <w:p>
      <w:pPr>
        <w:pStyle w:val="style0"/>
        <w:tabs>
          <w:tab w:val="left" w:leader="none" w:pos="626"/>
        </w:tabs>
        <w:rPr>
          <w:sz w:val="24"/>
        </w:rPr>
      </w:pPr>
      <w:r>
        <w:rPr>
          <w:b/>
          <w:sz w:val="24"/>
        </w:rPr>
        <w:t>Details of Teaching experience till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date</w:t>
      </w:r>
      <w:r>
        <w:rPr>
          <w:sz w:val="24"/>
        </w:rPr>
        <w:t>:</w:t>
      </w:r>
    </w:p>
    <w:p>
      <w:pPr>
        <w:pStyle w:val="style66"/>
        <w:spacing w:before="1"/>
        <w:rPr/>
      </w:pPr>
    </w:p>
    <w:tbl>
      <w:tblPr>
        <w:tblW w:w="9893" w:type="dxa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6"/>
        <w:gridCol w:w="3907"/>
        <w:gridCol w:w="1984"/>
        <w:gridCol w:w="2126"/>
      </w:tblGrid>
      <w:tr>
        <w:trPr>
          <w:trHeight w:val="399" w:hRule="atLeast"/>
        </w:trPr>
        <w:tc>
          <w:tcPr>
            <w:tcW w:w="1876" w:type="dxa"/>
            <w:tcBorders/>
          </w:tcPr>
          <w:p>
            <w:pPr>
              <w:pStyle w:val="style4098"/>
              <w:spacing w:before="59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Designation*</w:t>
            </w:r>
          </w:p>
        </w:tc>
        <w:tc>
          <w:tcPr>
            <w:tcW w:w="3907" w:type="dxa"/>
            <w:tcBorders/>
          </w:tcPr>
          <w:p>
            <w:pPr>
              <w:pStyle w:val="style4098"/>
              <w:spacing w:before="59"/>
              <w:ind w:left="520"/>
              <w:rPr>
                <w:b/>
                <w:sz w:val="24"/>
              </w:rPr>
            </w:pPr>
            <w:r>
              <w:rPr>
                <w:b/>
                <w:sz w:val="24"/>
              </w:rPr>
              <w:t>Institution</w:t>
            </w:r>
          </w:p>
        </w:tc>
        <w:tc>
          <w:tcPr>
            <w:tcW w:w="1984" w:type="dxa"/>
            <w:tcBorders/>
          </w:tcPr>
          <w:p>
            <w:pPr>
              <w:pStyle w:val="style4098"/>
              <w:spacing w:before="59"/>
              <w:ind w:left="87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From</w:t>
            </w:r>
          </w:p>
        </w:tc>
        <w:tc>
          <w:tcPr>
            <w:tcW w:w="2126" w:type="dxa"/>
            <w:tcBorders/>
          </w:tcPr>
          <w:p>
            <w:pPr>
              <w:pStyle w:val="style4098"/>
              <w:spacing w:before="59"/>
              <w:ind w:left="89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</w:t>
            </w:r>
          </w:p>
        </w:tc>
      </w:tr>
      <w:tr>
        <w:tblPrEx/>
        <w:trPr>
          <w:trHeight w:val="400" w:hRule="atLeast"/>
        </w:trPr>
        <w:tc>
          <w:tcPr>
            <w:tcW w:w="1876" w:type="dxa"/>
            <w:tcBorders/>
          </w:tcPr>
          <w:p>
            <w:pPr>
              <w:pStyle w:val="style4098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Senior Resident</w:t>
            </w:r>
          </w:p>
        </w:tc>
        <w:tc>
          <w:tcPr>
            <w:tcW w:w="3907" w:type="dxa"/>
            <w:tcBorders/>
            <w:vAlign w:val="center"/>
          </w:tcPr>
          <w:p>
            <w:pPr>
              <w:pStyle w:val="style0"/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J.L.N, Medical College , Ajmer</w:t>
            </w:r>
          </w:p>
          <w:p>
            <w:pPr>
              <w:pStyle w:val="style0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984" w:type="dxa"/>
            <w:tcBorders/>
            <w:vAlign w:val="center"/>
          </w:tcPr>
          <w:p>
            <w:pPr>
              <w:pStyle w:val="style0"/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8/12/2006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style0"/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12/5/20</w:t>
            </w:r>
            <w:r>
              <w:rPr>
                <w:rFonts w:hAnsi="Book Antiqua"/>
                <w:sz w:val="24"/>
                <w:szCs w:val="24"/>
                <w:lang w:val="en-US"/>
              </w:rPr>
              <w:t>07</w:t>
            </w:r>
          </w:p>
        </w:tc>
      </w:tr>
      <w:tr>
        <w:tblPrEx/>
        <w:trPr>
          <w:trHeight w:val="768" w:hRule="atLeast"/>
        </w:trPr>
        <w:tc>
          <w:tcPr>
            <w:tcW w:w="1876" w:type="dxa"/>
            <w:vMerge w:val="restart"/>
            <w:tcBorders/>
          </w:tcPr>
          <w:p>
            <w:pPr>
              <w:pStyle w:val="style4098"/>
              <w:spacing w:before="59"/>
              <w:ind w:left="107"/>
              <w:jc w:val="center"/>
              <w:rPr>
                <w:sz w:val="24"/>
              </w:rPr>
            </w:pPr>
          </w:p>
          <w:p>
            <w:pPr>
              <w:pStyle w:val="style4098"/>
              <w:spacing w:before="59"/>
              <w:ind w:left="107"/>
              <w:jc w:val="center"/>
              <w:rPr>
                <w:sz w:val="24"/>
              </w:rPr>
            </w:pPr>
          </w:p>
          <w:p>
            <w:pPr>
              <w:pStyle w:val="style4098"/>
              <w:spacing w:before="59"/>
              <w:ind w:left="107"/>
              <w:jc w:val="center"/>
              <w:rPr>
                <w:sz w:val="24"/>
              </w:rPr>
            </w:pPr>
          </w:p>
          <w:p>
            <w:pPr>
              <w:pStyle w:val="style4098"/>
              <w:spacing w:before="59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Asst. Professor</w:t>
            </w:r>
          </w:p>
        </w:tc>
        <w:tc>
          <w:tcPr>
            <w:tcW w:w="3907" w:type="dxa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B.J. Medical C</w:t>
            </w:r>
            <w:r>
              <w:rPr>
                <w:rFonts w:ascii="Book Antiqua" w:hAnsi="Book Antiqua"/>
                <w:sz w:val="24"/>
                <w:szCs w:val="24"/>
              </w:rPr>
              <w:t>ollege,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r>
              <w:rPr>
                <w:rFonts w:ascii="Book Antiqua" w:hAnsi="Book Antiqua"/>
                <w:sz w:val="24"/>
                <w:szCs w:val="24"/>
              </w:rPr>
              <w:t>Ahmdabad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13,May 2007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hAnsi="Book Antiqua"/>
                <w:sz w:val="24"/>
                <w:szCs w:val="24"/>
                <w:lang w:val="en-US"/>
              </w:rPr>
              <w:t xml:space="preserve">Dec </w:t>
            </w:r>
            <w:r>
              <w:rPr>
                <w:rFonts w:ascii="Book Antiqua" w:hAnsi="Book Antiqua"/>
                <w:sz w:val="24"/>
                <w:szCs w:val="24"/>
              </w:rPr>
              <w:t>2008</w:t>
            </w:r>
          </w:p>
          <w:p>
            <w:pPr>
              <w:pStyle w:val="style0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>
        <w:tblPrEx/>
        <w:trPr>
          <w:trHeight w:val="694" w:hRule="atLeast"/>
        </w:trPr>
        <w:tc>
          <w:tcPr>
            <w:tcW w:w="1876" w:type="dxa"/>
            <w:vMerge w:val="continue"/>
            <w:tcBorders/>
          </w:tcPr>
          <w:p>
            <w:pPr>
              <w:pStyle w:val="style4098"/>
              <w:spacing w:before="59"/>
              <w:ind w:left="107"/>
              <w:rPr>
                <w:sz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R.N.T,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r>
              <w:rPr>
                <w:rFonts w:ascii="Book Antiqua" w:hAnsi="Book Antiqua"/>
                <w:sz w:val="24"/>
                <w:szCs w:val="24"/>
              </w:rPr>
              <w:t>Medical College Udaipur</w:t>
            </w:r>
          </w:p>
          <w:p>
            <w:pPr>
              <w:pStyle w:val="style0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16/09/2014</w:t>
            </w:r>
          </w:p>
          <w:p>
            <w:pPr>
              <w:pStyle w:val="style0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Book Antiqua" w:hAnsi="Book Antiqua"/>
                <w:sz w:val="24"/>
                <w:szCs w:val="24"/>
              </w:rPr>
            </w:pPr>
          </w:p>
          <w:p>
            <w:pPr>
              <w:pStyle w:val="style0"/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15/05/2015</w:t>
            </w:r>
          </w:p>
          <w:p>
            <w:pPr>
              <w:pStyle w:val="style0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>
        <w:tblPrEx/>
        <w:trPr>
          <w:trHeight w:val="771" w:hRule="atLeast"/>
        </w:trPr>
        <w:tc>
          <w:tcPr>
            <w:tcW w:w="1876" w:type="dxa"/>
            <w:vMerge w:val="continue"/>
            <w:tcBorders/>
          </w:tcPr>
          <w:p>
            <w:pPr>
              <w:pStyle w:val="style4098"/>
              <w:spacing w:before="59"/>
              <w:ind w:left="107"/>
              <w:rPr>
                <w:sz w:val="24"/>
              </w:rPr>
            </w:pPr>
          </w:p>
        </w:tc>
        <w:tc>
          <w:tcPr>
            <w:tcW w:w="3907" w:type="dxa"/>
            <w:tcBorders>
              <w:top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J.L.N, Medical College , Ajmer</w:t>
            </w:r>
          </w:p>
          <w:p>
            <w:pPr>
              <w:pStyle w:val="style0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20/05/2015</w:t>
            </w:r>
          </w:p>
          <w:p>
            <w:pPr>
              <w:pStyle w:val="style0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</w:t>
            </w:r>
            <w:r>
              <w:rPr>
                <w:rFonts w:hAnsi="Book Antiqua"/>
                <w:sz w:val="24"/>
                <w:szCs w:val="24"/>
                <w:lang w:val="en-US"/>
              </w:rPr>
              <w:t>8</w:t>
            </w:r>
            <w:r>
              <w:rPr>
                <w:rFonts w:ascii="Book Antiqua" w:hAnsi="Book Antiqua"/>
                <w:sz w:val="24"/>
                <w:szCs w:val="24"/>
              </w:rPr>
              <w:t>/4/2019</w:t>
            </w:r>
          </w:p>
          <w:p>
            <w:pPr>
              <w:pStyle w:val="style0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</w:tr>
      <w:tr>
        <w:tblPrEx/>
        <w:trPr>
          <w:trHeight w:val="402" w:hRule="atLeast"/>
        </w:trPr>
        <w:tc>
          <w:tcPr>
            <w:tcW w:w="1876" w:type="dxa"/>
            <w:tcBorders/>
          </w:tcPr>
          <w:p>
            <w:pPr>
              <w:pStyle w:val="style4098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Assoc. Professor</w:t>
            </w:r>
          </w:p>
        </w:tc>
        <w:tc>
          <w:tcPr>
            <w:tcW w:w="3907" w:type="dxa"/>
            <w:tcBorders/>
            <w:vAlign w:val="center"/>
          </w:tcPr>
          <w:p>
            <w:pPr>
              <w:pStyle w:val="style0"/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J.L.N, Medical College , Ajmer</w:t>
            </w:r>
          </w:p>
          <w:p>
            <w:pPr>
              <w:pStyle w:val="style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984" w:type="dxa"/>
            <w:tcBorders/>
            <w:vAlign w:val="center"/>
          </w:tcPr>
          <w:p>
            <w:pPr>
              <w:pStyle w:val="style0"/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09/4/2019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style0"/>
              <w:jc w:val="left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hAnsi="Book Antiqua"/>
                <w:sz w:val="24"/>
                <w:szCs w:val="24"/>
                <w:lang w:val="en-US"/>
              </w:rPr>
              <w:t xml:space="preserve">     29/07/2022</w:t>
            </w:r>
          </w:p>
        </w:tc>
      </w:tr>
      <w:tr>
        <w:tblPrEx/>
        <w:trPr>
          <w:trHeight w:val="402" w:hRule="atLeast"/>
        </w:trPr>
        <w:tc>
          <w:tcPr>
            <w:tcW w:w="1876" w:type="dxa"/>
            <w:tcBorders/>
          </w:tcPr>
          <w:p>
            <w:pPr>
              <w:pStyle w:val="style4098"/>
              <w:spacing w:before="61"/>
              <w:ind w:left="107"/>
              <w:rPr>
                <w:b/>
                <w:sz w:val="19"/>
              </w:rPr>
            </w:pPr>
            <w:r>
              <w:rPr>
                <w:b/>
                <w:sz w:val="19"/>
                <w:lang w:val="en-US"/>
              </w:rPr>
              <w:t xml:space="preserve">Professor </w:t>
            </w:r>
          </w:p>
        </w:tc>
        <w:tc>
          <w:tcPr>
            <w:tcW w:w="3907" w:type="dxa"/>
            <w:tcBorders/>
            <w:vAlign w:val="center"/>
          </w:tcPr>
          <w:p>
            <w:pPr>
              <w:pStyle w:val="style0"/>
              <w:jc w:val="left"/>
              <w:rPr>
                <w:b/>
                <w:sz w:val="19"/>
              </w:rPr>
            </w:pPr>
            <w:r>
              <w:rPr>
                <w:b/>
                <w:sz w:val="19"/>
                <w:lang w:val="en-US"/>
              </w:rPr>
              <w:t xml:space="preserve">      MM medical College, Ambala 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sz w:val="19"/>
              </w:rPr>
            </w:pPr>
            <w:r>
              <w:rPr>
                <w:b/>
                <w:sz w:val="19"/>
                <w:lang w:val="en-US"/>
              </w:rPr>
              <w:t>29/07/22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style0"/>
              <w:jc w:val="left"/>
              <w:rPr>
                <w:b/>
                <w:sz w:val="19"/>
              </w:rPr>
            </w:pPr>
            <w:r>
              <w:rPr>
                <w:b/>
                <w:sz w:val="19"/>
                <w:lang w:val="en-US"/>
              </w:rPr>
              <w:t xml:space="preserve">      11/12/22</w:t>
            </w:r>
          </w:p>
        </w:tc>
      </w:tr>
    </w:tbl>
    <w:p>
      <w:pPr>
        <w:pStyle w:val="style66"/>
        <w:spacing w:before="9"/>
        <w:rPr>
          <w:b/>
          <w:sz w:val="19"/>
        </w:rPr>
      </w:pPr>
    </w:p>
    <w:p>
      <w:pPr>
        <w:pStyle w:val="style0"/>
        <w:tabs>
          <w:tab w:val="left" w:leader="none" w:pos="628"/>
        </w:tabs>
        <w:rPr>
          <w:b/>
          <w:sz w:val="24"/>
        </w:rPr>
      </w:pPr>
    </w:p>
    <w:p>
      <w:pPr>
        <w:pStyle w:val="style0"/>
        <w:tabs>
          <w:tab w:val="left" w:leader="none" w:pos="628"/>
        </w:tabs>
        <w:rPr>
          <w:b/>
          <w:sz w:val="24"/>
        </w:rPr>
      </w:pPr>
    </w:p>
    <w:p>
      <w:pPr>
        <w:pStyle w:val="style0"/>
        <w:tabs>
          <w:tab w:val="left" w:leader="none" w:pos="628"/>
        </w:tabs>
        <w:rPr>
          <w:b/>
          <w:sz w:val="24"/>
        </w:rPr>
      </w:pPr>
      <w:r>
        <w:rPr>
          <w:b/>
          <w:sz w:val="24"/>
        </w:rPr>
        <w:t xml:space="preserve">Details of employment </w:t>
      </w:r>
      <w:r>
        <w:rPr>
          <w:b/>
          <w:sz w:val="24"/>
          <w:lang w:val="en-US"/>
        </w:rPr>
        <w:t xml:space="preserve">in corporate hospital before joining medical College </w:t>
      </w:r>
    </w:p>
    <w:p>
      <w:pPr>
        <w:pStyle w:val="style0"/>
        <w:numPr>
          <w:ilvl w:val="0"/>
          <w:numId w:val="0"/>
        </w:numPr>
        <w:tabs>
          <w:tab w:val="left" w:leader="none" w:pos="1053"/>
          <w:tab w:val="left" w:leader="none" w:pos="9565"/>
        </w:tabs>
        <w:spacing w:before="137"/>
        <w:rPr>
          <w:sz w:val="24"/>
          <w:lang w:val="en-US"/>
        </w:rPr>
      </w:pPr>
    </w:p>
    <w:p>
      <w:pPr>
        <w:pStyle w:val="style0"/>
        <w:numPr>
          <w:ilvl w:val="0"/>
          <w:numId w:val="0"/>
        </w:numPr>
        <w:tabs>
          <w:tab w:val="left" w:leader="none" w:pos="1053"/>
          <w:tab w:val="left" w:leader="none" w:pos="9565"/>
        </w:tabs>
        <w:spacing w:before="137"/>
        <w:rPr>
          <w:sz w:val="24"/>
          <w:lang w:val="en-US"/>
        </w:rPr>
      </w:pPr>
      <w:r>
        <w:rPr>
          <w:sz w:val="24"/>
          <w:lang w:val="en-US"/>
        </w:rPr>
        <w:t>1 Consultant Orthopaedic surgeon at Marble city hospital, kishangarh, Ajmer 2008 to 2011</w:t>
      </w:r>
    </w:p>
    <w:p>
      <w:pPr>
        <w:pStyle w:val="style0"/>
        <w:numPr>
          <w:ilvl w:val="0"/>
          <w:numId w:val="0"/>
        </w:numPr>
        <w:tabs>
          <w:tab w:val="left" w:leader="none" w:pos="1053"/>
          <w:tab w:val="left" w:leader="none" w:pos="9565"/>
        </w:tabs>
        <w:spacing w:before="137"/>
        <w:rPr>
          <w:sz w:val="24"/>
          <w:lang w:val="en-US"/>
        </w:rPr>
      </w:pPr>
    </w:p>
    <w:p>
      <w:pPr>
        <w:pStyle w:val="style0"/>
        <w:numPr>
          <w:ilvl w:val="0"/>
          <w:numId w:val="0"/>
        </w:numPr>
        <w:tabs>
          <w:tab w:val="left" w:leader="none" w:pos="1053"/>
          <w:tab w:val="left" w:leader="none" w:pos="9565"/>
        </w:tabs>
        <w:spacing w:before="137"/>
        <w:rPr>
          <w:sz w:val="24"/>
        </w:rPr>
      </w:pPr>
      <w:r>
        <w:rPr>
          <w:sz w:val="24"/>
          <w:lang w:val="en-US"/>
        </w:rPr>
        <w:t>2 Consultant Orthopaedic surgeon Apex hospital, malviya nagar, Jaipur 2012 to 2014</w:t>
      </w:r>
    </w:p>
    <w:p>
      <w:pPr>
        <w:pStyle w:val="style0"/>
        <w:numPr>
          <w:ilvl w:val="0"/>
          <w:numId w:val="0"/>
        </w:numPr>
        <w:tabs>
          <w:tab w:val="left" w:leader="none" w:pos="1053"/>
          <w:tab w:val="left" w:leader="none" w:pos="9565"/>
        </w:tabs>
        <w:spacing w:before="137"/>
        <w:rPr>
          <w:sz w:val="24"/>
          <w:lang w:val="en-US"/>
        </w:rPr>
      </w:pPr>
    </w:p>
    <w:p>
      <w:pPr>
        <w:pStyle w:val="style0"/>
        <w:numPr>
          <w:ilvl w:val="0"/>
          <w:numId w:val="0"/>
        </w:numPr>
        <w:tabs>
          <w:tab w:val="left" w:leader="none" w:pos="1053"/>
          <w:tab w:val="left" w:leader="none" w:pos="9565"/>
        </w:tabs>
        <w:spacing w:before="137"/>
        <w:rPr>
          <w:sz w:val="24"/>
        </w:rPr>
      </w:pPr>
      <w:r>
        <w:rPr>
          <w:sz w:val="24"/>
          <w:lang w:val="en-US"/>
        </w:rPr>
        <w:t>3 Consultant Orthopaedic surgeon Saket Hospital, Jaipur 2012 to 2014.</w:t>
      </w:r>
    </w:p>
    <w:p>
      <w:pPr>
        <w:pStyle w:val="style0"/>
        <w:numPr>
          <w:ilvl w:val="0"/>
          <w:numId w:val="0"/>
        </w:numPr>
        <w:tabs>
          <w:tab w:val="left" w:leader="none" w:pos="1053"/>
          <w:tab w:val="left" w:leader="none" w:pos="3800"/>
        </w:tabs>
        <w:spacing w:before="137"/>
        <w:rPr>
          <w:sz w:val="24"/>
          <w:lang w:val="en-US"/>
        </w:rPr>
      </w:pPr>
      <w:r>
        <w:rPr>
          <w:sz w:val="24"/>
          <w:lang w:val="en-US"/>
        </w:rPr>
        <w:t>4.Consultant Amcare, Chandigarh.</w:t>
      </w:r>
    </w:p>
    <w:p>
      <w:pPr>
        <w:pStyle w:val="style0"/>
        <w:numPr>
          <w:ilvl w:val="0"/>
          <w:numId w:val="0"/>
        </w:numPr>
        <w:tabs>
          <w:tab w:val="left" w:leader="none" w:pos="1053"/>
          <w:tab w:val="left" w:leader="none" w:pos="3800"/>
        </w:tabs>
        <w:spacing w:before="137"/>
        <w:rPr>
          <w:sz w:val="24"/>
          <w:lang w:val="en-US"/>
        </w:rPr>
      </w:pPr>
    </w:p>
    <w:p>
      <w:pPr>
        <w:pStyle w:val="style0"/>
        <w:numPr>
          <w:ilvl w:val="0"/>
          <w:numId w:val="0"/>
        </w:numPr>
        <w:tabs>
          <w:tab w:val="left" w:leader="none" w:pos="1053"/>
          <w:tab w:val="left" w:leader="none" w:pos="3800"/>
        </w:tabs>
        <w:spacing w:before="137"/>
        <w:rPr>
          <w:sz w:val="24"/>
          <w:lang w:val="en-US"/>
        </w:rPr>
      </w:pPr>
    </w:p>
    <w:p>
      <w:pPr>
        <w:pStyle w:val="style0"/>
        <w:numPr>
          <w:ilvl w:val="0"/>
          <w:numId w:val="0"/>
        </w:numPr>
        <w:tabs>
          <w:tab w:val="left" w:leader="none" w:pos="1053"/>
          <w:tab w:val="left" w:leader="none" w:pos="3800"/>
        </w:tabs>
        <w:spacing w:before="137"/>
        <w:rPr>
          <w:sz w:val="24"/>
          <w:highlight w:val="yellow"/>
        </w:rPr>
      </w:pPr>
      <w:r>
        <w:rPr>
          <w:sz w:val="24"/>
          <w:highlight w:val="yellow"/>
          <w:lang w:val="en-US"/>
        </w:rPr>
        <w:t>Fellowships</w:t>
      </w:r>
    </w:p>
    <w:p>
      <w:pPr>
        <w:pStyle w:val="style0"/>
        <w:numPr>
          <w:ilvl w:val="0"/>
          <w:numId w:val="0"/>
        </w:numPr>
        <w:tabs>
          <w:tab w:val="left" w:leader="none" w:pos="1053"/>
          <w:tab w:val="left" w:leader="none" w:pos="3800"/>
        </w:tabs>
        <w:spacing w:before="137"/>
        <w:rPr>
          <w:sz w:val="24"/>
          <w:highlight w:val="yellow"/>
        </w:rPr>
      </w:pPr>
    </w:p>
    <w:p>
      <w:pPr>
        <w:pStyle w:val="style0"/>
        <w:numPr>
          <w:ilvl w:val="0"/>
          <w:numId w:val="0"/>
        </w:numPr>
        <w:tabs>
          <w:tab w:val="left" w:leader="none" w:pos="1053"/>
          <w:tab w:val="left" w:leader="none" w:pos="3800"/>
        </w:tabs>
        <w:spacing w:before="137"/>
        <w:rPr>
          <w:sz w:val="24"/>
        </w:rPr>
      </w:pPr>
      <w:r>
        <w:rPr>
          <w:sz w:val="24"/>
          <w:lang w:val="en-US"/>
        </w:rPr>
        <w:t>1 AO fellowship (Germany)</w:t>
      </w:r>
    </w:p>
    <w:p>
      <w:pPr>
        <w:pStyle w:val="style0"/>
        <w:numPr>
          <w:ilvl w:val="0"/>
          <w:numId w:val="0"/>
        </w:numPr>
        <w:tabs>
          <w:tab w:val="left" w:leader="none" w:pos="1053"/>
          <w:tab w:val="left" w:leader="none" w:pos="3800"/>
        </w:tabs>
        <w:spacing w:before="137"/>
        <w:rPr>
          <w:sz w:val="24"/>
        </w:rPr>
      </w:pPr>
    </w:p>
    <w:p>
      <w:pPr>
        <w:pStyle w:val="style0"/>
        <w:tabs>
          <w:tab w:val="left" w:leader="none" w:pos="628"/>
        </w:tabs>
        <w:spacing w:before="136"/>
        <w:rPr>
          <w:sz w:val="24"/>
        </w:rPr>
      </w:pPr>
      <w:r>
        <w:rPr>
          <w:sz w:val="24"/>
          <w:lang w:val="en-US"/>
        </w:rPr>
        <w:t>2 Igass fellowship (Singapore general hospital)</w:t>
      </w:r>
    </w:p>
    <w:p>
      <w:pPr>
        <w:pStyle w:val="style0"/>
        <w:tabs>
          <w:tab w:val="left" w:leader="none" w:pos="628"/>
        </w:tabs>
        <w:spacing w:before="136"/>
        <w:rPr>
          <w:sz w:val="24"/>
        </w:rPr>
      </w:pPr>
    </w:p>
    <w:p>
      <w:pPr>
        <w:pStyle w:val="style0"/>
        <w:tabs>
          <w:tab w:val="left" w:leader="none" w:pos="628"/>
        </w:tabs>
        <w:spacing w:before="136"/>
        <w:rPr>
          <w:sz w:val="24"/>
        </w:rPr>
      </w:pPr>
    </w:p>
    <w:p>
      <w:pPr>
        <w:pStyle w:val="style0"/>
        <w:tabs>
          <w:tab w:val="left" w:leader="none" w:pos="628"/>
        </w:tabs>
        <w:rPr>
          <w:b/>
          <w:sz w:val="24"/>
        </w:rPr>
      </w:pPr>
      <w:r>
        <w:rPr>
          <w:b/>
          <w:sz w:val="24"/>
        </w:rPr>
        <w:t>Research articles in Indexed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Journals:-</w:t>
      </w:r>
    </w:p>
    <w:p>
      <w:pPr>
        <w:pStyle w:val="style0"/>
        <w:tabs>
          <w:tab w:val="left" w:leader="none" w:pos="628"/>
        </w:tabs>
        <w:rPr>
          <w:b/>
          <w:sz w:val="24"/>
        </w:rPr>
      </w:pPr>
    </w:p>
    <w:p>
      <w:pPr>
        <w:pStyle w:val="style179"/>
        <w:ind w:left="627" w:firstLine="0"/>
        <w:rPr>
          <w:rFonts w:ascii="Calibri" w:hAnsi="Calibri"/>
          <w:color w:val="000000"/>
          <w:lang w:val="en-IN" w:eastAsia="en-IN"/>
        </w:rPr>
      </w:pPr>
      <w:r>
        <w:rPr>
          <w:rFonts w:ascii="Calibri" w:hAnsi="Calibri"/>
          <w:color w:val="000000"/>
          <w:lang w:val="en-IN" w:eastAsia="en-IN"/>
        </w:rPr>
        <w:t xml:space="preserve">       </w:t>
      </w:r>
      <w:r>
        <w:rPr>
          <w:rFonts w:ascii="Calibri" w:hAnsi="Calibri"/>
          <w:color w:val="000000"/>
          <w:lang w:val="en-IN" w:eastAsia="en-IN"/>
        </w:rPr>
        <w:t>1.Long</w:t>
      </w:r>
      <w:r>
        <w:rPr>
          <w:rFonts w:ascii="Calibri" w:hAnsi="Calibri"/>
          <w:color w:val="000000"/>
          <w:lang w:val="en-IN" w:eastAsia="en-IN"/>
        </w:rPr>
        <w:t xml:space="preserve"> term</w:t>
      </w:r>
      <w:r>
        <w:rPr>
          <w:rFonts w:ascii="Calibri" w:hAnsi="Calibri"/>
          <w:color w:val="000000"/>
          <w:lang w:val="en-IN" w:eastAsia="en-IN"/>
        </w:rPr>
        <w:t xml:space="preserve">  functional outcome of </w:t>
      </w:r>
      <w:r>
        <w:rPr>
          <w:rFonts w:ascii="Calibri" w:hAnsi="Calibri"/>
          <w:color w:val="000000"/>
          <w:lang w:val="en-IN" w:eastAsia="en-IN"/>
        </w:rPr>
        <w:t>intertrochanteric</w:t>
      </w:r>
      <w:r>
        <w:rPr>
          <w:rFonts w:ascii="Calibri" w:hAnsi="Calibri"/>
          <w:color w:val="000000"/>
          <w:lang w:val="en-IN" w:eastAsia="en-IN"/>
        </w:rPr>
        <w:t xml:space="preserve"> femur fracture treated with dynamic hip screw VS proximal femoral nail: RETROSEPECTIVE STUDY.  International Journal orthopaedics sciences 2018</w:t>
      </w:r>
      <w:r>
        <w:rPr>
          <w:rFonts w:ascii="Calibri" w:hAnsi="Calibri"/>
          <w:color w:val="000000"/>
          <w:lang w:val="en-IN" w:eastAsia="en-IN"/>
        </w:rPr>
        <w:t>,4</w:t>
      </w:r>
      <w:r>
        <w:rPr>
          <w:rFonts w:ascii="Calibri" w:hAnsi="Calibri"/>
          <w:color w:val="000000"/>
          <w:lang w:val="en-IN" w:eastAsia="en-IN"/>
        </w:rPr>
        <w:t>(2)pg 672-676.</w:t>
      </w:r>
    </w:p>
    <w:p>
      <w:pPr>
        <w:pStyle w:val="style179"/>
        <w:ind w:left="627" w:firstLine="0"/>
        <w:rPr>
          <w:rFonts w:ascii="Calibri" w:hAnsi="Calibri"/>
          <w:color w:val="000000"/>
          <w:lang w:val="en-IN" w:eastAsia="en-IN"/>
        </w:rPr>
      </w:pPr>
      <w:r>
        <w:rPr>
          <w:rFonts w:ascii="Calibri" w:hAnsi="Calibri"/>
          <w:color w:val="000000"/>
          <w:lang w:val="en-IN" w:eastAsia="en-IN"/>
        </w:rPr>
        <w:t xml:space="preserve">  </w:t>
      </w:r>
    </w:p>
    <w:p>
      <w:pPr>
        <w:pStyle w:val="style179"/>
        <w:ind w:left="627" w:firstLine="0"/>
        <w:rPr>
          <w:rFonts w:ascii="Calibri" w:hAnsi="Calibri"/>
          <w:color w:val="000000"/>
          <w:lang w:val="en-IN" w:eastAsia="en-IN"/>
        </w:rPr>
      </w:pPr>
      <w:r>
        <w:rPr>
          <w:rFonts w:ascii="Calibri" w:hAnsi="Calibri"/>
          <w:color w:val="000000"/>
          <w:lang w:val="en-IN" w:eastAsia="en-IN"/>
        </w:rPr>
        <w:t xml:space="preserve">   </w:t>
      </w:r>
      <w:r>
        <w:rPr>
          <w:rFonts w:ascii="Calibri" w:hAnsi="Calibri"/>
          <w:color w:val="000000"/>
          <w:lang w:val="en-IN" w:eastAsia="en-IN"/>
        </w:rPr>
        <w:t xml:space="preserve"> 2. </w:t>
      </w:r>
      <w:r>
        <w:rPr>
          <w:rFonts w:ascii="Calibri" w:hAnsi="Calibri"/>
          <w:color w:val="000000"/>
          <w:lang w:val="en-IN" w:eastAsia="en-IN"/>
        </w:rPr>
        <w:t>comparision</w:t>
      </w:r>
      <w:r>
        <w:rPr>
          <w:rFonts w:ascii="Calibri" w:hAnsi="Calibri"/>
          <w:color w:val="000000"/>
          <w:lang w:val="en-IN" w:eastAsia="en-IN"/>
        </w:rPr>
        <w:t xml:space="preserve"> of </w:t>
      </w:r>
      <w:r>
        <w:rPr>
          <w:rFonts w:ascii="Calibri" w:hAnsi="Calibri"/>
          <w:color w:val="000000"/>
          <w:lang w:val="en-IN" w:eastAsia="en-IN"/>
        </w:rPr>
        <w:t>intracapsular</w:t>
      </w:r>
      <w:r>
        <w:rPr>
          <w:rFonts w:ascii="Calibri" w:hAnsi="Calibri"/>
          <w:color w:val="000000"/>
          <w:lang w:val="en-IN" w:eastAsia="en-IN"/>
        </w:rPr>
        <w:t xml:space="preserve"> fracture neck of femur treated with dynamic hip screw </w:t>
      </w:r>
      <w:r>
        <w:rPr>
          <w:rFonts w:ascii="Calibri" w:hAnsi="Calibri"/>
          <w:color w:val="000000"/>
          <w:lang w:val="en-IN" w:eastAsia="en-IN"/>
        </w:rPr>
        <w:t>vs</w:t>
      </w:r>
      <w:r>
        <w:rPr>
          <w:rFonts w:ascii="Calibri" w:hAnsi="Calibri"/>
          <w:color w:val="000000"/>
          <w:lang w:val="en-IN" w:eastAsia="en-IN"/>
        </w:rPr>
        <w:t xml:space="preserve"> </w:t>
      </w:r>
      <w:r>
        <w:rPr>
          <w:rFonts w:ascii="Calibri" w:hAnsi="Calibri"/>
          <w:color w:val="000000"/>
          <w:lang w:val="en-IN" w:eastAsia="en-IN"/>
        </w:rPr>
        <w:t>cannulated</w:t>
      </w:r>
      <w:r>
        <w:rPr>
          <w:rFonts w:ascii="Calibri" w:hAnsi="Calibri"/>
          <w:color w:val="000000"/>
          <w:lang w:val="en-IN" w:eastAsia="en-IN"/>
        </w:rPr>
        <w:t xml:space="preserve"> </w:t>
      </w:r>
      <w:r>
        <w:rPr>
          <w:rFonts w:ascii="Calibri" w:hAnsi="Calibri"/>
          <w:color w:val="000000"/>
          <w:lang w:val="en-IN" w:eastAsia="en-IN"/>
        </w:rPr>
        <w:t>cancellous</w:t>
      </w:r>
      <w:r>
        <w:rPr>
          <w:rFonts w:ascii="Calibri" w:hAnsi="Calibri"/>
          <w:color w:val="000000"/>
          <w:lang w:val="en-IN" w:eastAsia="en-IN"/>
        </w:rPr>
        <w:t xml:space="preserve"> screw : a retrospective study.  International Journal orthopaedics sciences 2020</w:t>
      </w:r>
      <w:r>
        <w:rPr>
          <w:rFonts w:ascii="Calibri" w:hAnsi="Calibri"/>
          <w:color w:val="000000"/>
          <w:lang w:val="en-IN" w:eastAsia="en-IN"/>
        </w:rPr>
        <w:t>,6</w:t>
      </w:r>
      <w:r>
        <w:rPr>
          <w:rFonts w:ascii="Calibri" w:hAnsi="Calibri"/>
          <w:color w:val="000000"/>
          <w:lang w:val="en-IN" w:eastAsia="en-IN"/>
        </w:rPr>
        <w:t>(1)pg 186-189.</w:t>
      </w:r>
    </w:p>
    <w:p>
      <w:pPr>
        <w:pStyle w:val="style179"/>
        <w:ind w:left="627" w:firstLine="0"/>
        <w:rPr>
          <w:rFonts w:ascii="Calibri" w:hAnsi="Calibri"/>
          <w:color w:val="000000"/>
          <w:lang w:val="en-IN" w:eastAsia="en-IN"/>
        </w:rPr>
      </w:pPr>
      <w:r>
        <w:rPr>
          <w:rFonts w:ascii="Calibri" w:hAnsi="Calibri"/>
          <w:color w:val="000000"/>
          <w:lang w:val="en-IN" w:eastAsia="en-IN"/>
        </w:rPr>
        <w:t xml:space="preserve">    </w:t>
      </w:r>
    </w:p>
    <w:p>
      <w:pPr>
        <w:pStyle w:val="style179"/>
        <w:ind w:left="627" w:firstLine="0"/>
        <w:rPr>
          <w:rFonts w:ascii="Calibri" w:hAnsi="Calibri"/>
          <w:color w:val="000000"/>
          <w:lang w:val="en-IN" w:eastAsia="en-IN"/>
        </w:rPr>
      </w:pPr>
      <w:r>
        <w:rPr>
          <w:rFonts w:ascii="Calibri" w:hAnsi="Calibri"/>
          <w:color w:val="000000"/>
          <w:lang w:val="en-IN" w:eastAsia="en-IN"/>
        </w:rPr>
        <w:t xml:space="preserve"> </w:t>
      </w:r>
      <w:r>
        <w:rPr>
          <w:rFonts w:ascii="Calibri" w:hAnsi="Calibri"/>
          <w:color w:val="000000"/>
          <w:lang w:val="en-IN" w:eastAsia="en-IN"/>
        </w:rPr>
        <w:t>3.A</w:t>
      </w:r>
      <w:r>
        <w:rPr>
          <w:rFonts w:ascii="Calibri" w:hAnsi="Calibri"/>
          <w:color w:val="000000"/>
          <w:lang w:val="en-IN" w:eastAsia="en-IN"/>
        </w:rPr>
        <w:t xml:space="preserve"> </w:t>
      </w:r>
      <w:r>
        <w:rPr>
          <w:rFonts w:ascii="Calibri" w:hAnsi="Calibri"/>
          <w:color w:val="000000"/>
          <w:lang w:val="en-IN" w:eastAsia="en-IN"/>
        </w:rPr>
        <w:t>comparitive</w:t>
      </w:r>
      <w:r>
        <w:rPr>
          <w:rFonts w:ascii="Calibri" w:hAnsi="Calibri"/>
          <w:color w:val="000000"/>
          <w:lang w:val="en-IN" w:eastAsia="en-IN"/>
        </w:rPr>
        <w:t xml:space="preserve"> study of distal tibia fracture treated with locking compression plate </w:t>
      </w:r>
      <w:r>
        <w:rPr>
          <w:rFonts w:ascii="Calibri" w:hAnsi="Calibri"/>
          <w:color w:val="000000"/>
          <w:lang w:val="en-IN" w:eastAsia="en-IN"/>
        </w:rPr>
        <w:t>vs</w:t>
      </w:r>
      <w:r>
        <w:rPr>
          <w:rFonts w:ascii="Calibri" w:hAnsi="Calibri"/>
          <w:color w:val="000000"/>
          <w:lang w:val="en-IN" w:eastAsia="en-IN"/>
        </w:rPr>
        <w:t xml:space="preserve"> expert tibia nail : a prospective study. . International Journal orthopaedics sciences 2018</w:t>
      </w:r>
      <w:r>
        <w:rPr>
          <w:rFonts w:ascii="Calibri" w:hAnsi="Calibri"/>
          <w:color w:val="000000"/>
          <w:lang w:val="en-IN" w:eastAsia="en-IN"/>
        </w:rPr>
        <w:t>,6</w:t>
      </w:r>
      <w:r>
        <w:rPr>
          <w:rFonts w:ascii="Calibri" w:hAnsi="Calibri"/>
          <w:color w:val="000000"/>
          <w:lang w:val="en-IN" w:eastAsia="en-IN"/>
        </w:rPr>
        <w:t>(1)pg 128-133.</w:t>
      </w:r>
    </w:p>
    <w:p>
      <w:pPr>
        <w:pStyle w:val="style179"/>
        <w:ind w:left="627" w:firstLine="0"/>
        <w:rPr>
          <w:rFonts w:ascii="Calibri" w:hAnsi="Calibri"/>
          <w:color w:val="000000"/>
          <w:lang w:val="en-IN" w:eastAsia="en-IN"/>
        </w:rPr>
      </w:pPr>
      <w:r>
        <w:rPr>
          <w:rFonts w:ascii="Calibri" w:hAnsi="Calibri"/>
          <w:color w:val="000000"/>
          <w:lang w:val="en-IN" w:eastAsia="en-IN"/>
        </w:rPr>
        <w:t xml:space="preserve">  </w:t>
      </w:r>
    </w:p>
    <w:p>
      <w:pPr>
        <w:pStyle w:val="style179"/>
        <w:ind w:left="627" w:firstLine="0"/>
        <w:rPr>
          <w:rFonts w:ascii="Calibri" w:hAnsi="Calibri"/>
          <w:color w:val="000000"/>
          <w:lang w:val="en-IN" w:eastAsia="en-IN"/>
        </w:rPr>
      </w:pPr>
      <w:r>
        <w:rPr>
          <w:rFonts w:ascii="Calibri" w:hAnsi="Calibri"/>
          <w:color w:val="000000"/>
          <w:lang w:val="en-IN" w:eastAsia="en-IN"/>
        </w:rPr>
        <w:t xml:space="preserve">   </w:t>
      </w:r>
      <w:r>
        <w:rPr>
          <w:rFonts w:ascii="Calibri" w:hAnsi="Calibri"/>
          <w:color w:val="000000"/>
          <w:lang w:val="en-IN" w:eastAsia="en-IN"/>
        </w:rPr>
        <w:t>4.To</w:t>
      </w:r>
      <w:r>
        <w:rPr>
          <w:rFonts w:ascii="Calibri" w:hAnsi="Calibri"/>
          <w:color w:val="000000"/>
          <w:lang w:val="en-IN" w:eastAsia="en-IN"/>
        </w:rPr>
        <w:t xml:space="preserve"> Compare functional outcome between EXTERNAL FIXATION &amp; PLATING IN INTRAARTICULAR FRACTURE DISTAL RADIUS. </w:t>
      </w:r>
    </w:p>
    <w:p>
      <w:pPr>
        <w:pStyle w:val="style179"/>
        <w:ind w:left="627" w:firstLine="0"/>
        <w:rPr>
          <w:rFonts w:ascii="Calibri" w:hAnsi="Calibri"/>
          <w:color w:val="000000"/>
          <w:lang w:val="en-IN" w:eastAsia="en-IN"/>
        </w:rPr>
      </w:pPr>
      <w:r>
        <w:rPr>
          <w:rFonts w:ascii="Calibri" w:hAnsi="Calibri"/>
          <w:color w:val="000000"/>
          <w:lang w:val="en-IN" w:eastAsia="en-IN"/>
        </w:rPr>
        <w:t xml:space="preserve">  </w:t>
      </w:r>
    </w:p>
    <w:p>
      <w:pPr>
        <w:pStyle w:val="style179"/>
        <w:ind w:left="627" w:firstLine="0"/>
        <w:rPr>
          <w:rFonts w:ascii="Calibri" w:hAnsi="Calibri"/>
          <w:color w:val="000000"/>
          <w:lang w:val="en-IN" w:eastAsia="en-IN"/>
        </w:rPr>
      </w:pPr>
      <w:r>
        <w:rPr>
          <w:rFonts w:ascii="Calibri" w:hAnsi="Calibri"/>
          <w:color w:val="000000"/>
          <w:lang w:val="en-IN" w:eastAsia="en-IN"/>
        </w:rPr>
        <w:t xml:space="preserve">   </w:t>
      </w:r>
      <w:r>
        <w:rPr>
          <w:rFonts w:ascii="Calibri" w:hAnsi="Calibri"/>
          <w:color w:val="000000"/>
          <w:lang w:val="en-IN" w:eastAsia="en-IN"/>
        </w:rPr>
        <w:t>5. ROLE of AUTOLOGUS PLATELET RICH PLASMA INJECTION in treatment of TENNIS ELBOW. Asian Pacific Journal health sciences 2017</w:t>
      </w:r>
      <w:r>
        <w:rPr>
          <w:rFonts w:ascii="Calibri" w:hAnsi="Calibri"/>
          <w:color w:val="000000"/>
          <w:lang w:val="en-IN" w:eastAsia="en-IN"/>
        </w:rPr>
        <w:t>,4</w:t>
      </w:r>
      <w:r>
        <w:rPr>
          <w:rFonts w:ascii="Calibri" w:hAnsi="Calibri"/>
          <w:color w:val="000000"/>
          <w:lang w:val="en-IN" w:eastAsia="en-IN"/>
        </w:rPr>
        <w:t>(3)pg 20-26.</w:t>
      </w:r>
    </w:p>
    <w:p>
      <w:pPr>
        <w:pStyle w:val="style1"/>
        <w:ind w:right="778"/>
        <w:rPr/>
      </w:pPr>
    </w:p>
    <w:p>
      <w:pPr>
        <w:pStyle w:val="style0"/>
        <w:rPr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000030304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61E8D9E"/>
    <w:lvl w:ilvl="0" w:tplc="735C27A6">
      <w:start w:val="1"/>
      <w:numFmt w:val="lowerLetter"/>
      <w:lvlText w:val="%1."/>
      <w:lvlJc w:val="left"/>
      <w:pPr>
        <w:ind w:left="1052" w:hanging="360"/>
      </w:pPr>
      <w:rPr>
        <w:rFonts w:hint="default"/>
        <w:spacing w:val="-2"/>
        <w:w w:val="99"/>
        <w:lang w:val="en-US" w:bidi="ar-SA" w:eastAsia="en-US"/>
      </w:rPr>
    </w:lvl>
    <w:lvl w:ilvl="1" w:tplc="4FC00C2A">
      <w:start w:val="2"/>
      <w:numFmt w:val="lowerRoman"/>
      <w:lvlText w:val="(%2)"/>
      <w:lvlJc w:val="left"/>
      <w:pPr>
        <w:ind w:left="3407" w:hanging="327"/>
      </w:pPr>
      <w:rPr>
        <w:rFonts w:ascii="Times New Roman" w:cs="Times New Roman" w:eastAsia="Times New Roman" w:hAnsi="Times New Roman" w:hint="default"/>
        <w:spacing w:val="-2"/>
        <w:w w:val="100"/>
        <w:sz w:val="22"/>
        <w:szCs w:val="22"/>
        <w:lang w:val="en-US" w:bidi="ar-SA" w:eastAsia="en-US"/>
      </w:rPr>
    </w:lvl>
    <w:lvl w:ilvl="2" w:tplc="13EEE230">
      <w:start w:val="1"/>
      <w:numFmt w:val="bullet"/>
      <w:lvlText w:val="•"/>
      <w:lvlJc w:val="left"/>
      <w:pPr>
        <w:ind w:left="4191" w:hanging="327"/>
      </w:pPr>
      <w:rPr>
        <w:rFonts w:hint="default"/>
        <w:lang w:val="en-US" w:bidi="ar-SA" w:eastAsia="en-US"/>
      </w:rPr>
    </w:lvl>
    <w:lvl w:ilvl="3" w:tplc="0C8470A4">
      <w:start w:val="1"/>
      <w:numFmt w:val="bullet"/>
      <w:lvlText w:val="•"/>
      <w:lvlJc w:val="left"/>
      <w:pPr>
        <w:ind w:left="4982" w:hanging="327"/>
      </w:pPr>
      <w:rPr>
        <w:rFonts w:hint="default"/>
        <w:lang w:val="en-US" w:bidi="ar-SA" w:eastAsia="en-US"/>
      </w:rPr>
    </w:lvl>
    <w:lvl w:ilvl="4" w:tplc="C65C6350">
      <w:start w:val="1"/>
      <w:numFmt w:val="bullet"/>
      <w:lvlText w:val="•"/>
      <w:lvlJc w:val="left"/>
      <w:pPr>
        <w:ind w:left="5773" w:hanging="327"/>
      </w:pPr>
      <w:rPr>
        <w:rFonts w:hint="default"/>
        <w:lang w:val="en-US" w:bidi="ar-SA" w:eastAsia="en-US"/>
      </w:rPr>
    </w:lvl>
    <w:lvl w:ilvl="5" w:tplc="4C3AE43A">
      <w:start w:val="1"/>
      <w:numFmt w:val="bullet"/>
      <w:lvlText w:val="•"/>
      <w:lvlJc w:val="left"/>
      <w:pPr>
        <w:ind w:left="6564" w:hanging="327"/>
      </w:pPr>
      <w:rPr>
        <w:rFonts w:hint="default"/>
        <w:lang w:val="en-US" w:bidi="ar-SA" w:eastAsia="en-US"/>
      </w:rPr>
    </w:lvl>
    <w:lvl w:ilvl="6" w:tplc="0532CAE8">
      <w:start w:val="1"/>
      <w:numFmt w:val="bullet"/>
      <w:lvlText w:val="•"/>
      <w:lvlJc w:val="left"/>
      <w:pPr>
        <w:ind w:left="7355" w:hanging="327"/>
      </w:pPr>
      <w:rPr>
        <w:rFonts w:hint="default"/>
        <w:lang w:val="en-US" w:bidi="ar-SA" w:eastAsia="en-US"/>
      </w:rPr>
    </w:lvl>
    <w:lvl w:ilvl="7" w:tplc="9ED4B52E">
      <w:start w:val="1"/>
      <w:numFmt w:val="bullet"/>
      <w:lvlText w:val="•"/>
      <w:lvlJc w:val="left"/>
      <w:pPr>
        <w:ind w:left="8146" w:hanging="327"/>
      </w:pPr>
      <w:rPr>
        <w:rFonts w:hint="default"/>
        <w:lang w:val="en-US" w:bidi="ar-SA" w:eastAsia="en-US"/>
      </w:rPr>
    </w:lvl>
    <w:lvl w:ilvl="8" w:tplc="431CE222">
      <w:start w:val="1"/>
      <w:numFmt w:val="bullet"/>
      <w:lvlText w:val="•"/>
      <w:lvlJc w:val="left"/>
      <w:pPr>
        <w:ind w:left="8937" w:hanging="327"/>
      </w:pPr>
      <w:rPr>
        <w:rFonts w:hint="default"/>
        <w:lang w:val="en-US" w:bidi="ar-SA" w:eastAsia="en-US"/>
      </w:rPr>
    </w:lvl>
  </w:abstractNum>
  <w:abstractNum w:abstractNumId="1">
    <w:nsid w:val="00000001"/>
    <w:multiLevelType w:val="hybridMultilevel"/>
    <w:tmpl w:val="B636AADE"/>
    <w:lvl w:ilvl="0" w:tplc="730CFCF2">
      <w:start w:val="1"/>
      <w:numFmt w:val="lowerLetter"/>
      <w:lvlText w:val="%1."/>
      <w:lvlJc w:val="left"/>
      <w:pPr>
        <w:ind w:left="1052" w:hanging="360"/>
      </w:pPr>
      <w:rPr>
        <w:rFonts w:ascii="Times New Roman" w:cs="Times New Roman" w:eastAsia="Times New Roman" w:hAnsi="Times New Roman" w:hint="default"/>
        <w:w w:val="100"/>
        <w:sz w:val="22"/>
        <w:szCs w:val="22"/>
        <w:lang w:val="en-US" w:bidi="ar-SA" w:eastAsia="en-US"/>
      </w:rPr>
    </w:lvl>
    <w:lvl w:ilvl="1" w:tplc="98B4C7AE">
      <w:start w:val="1"/>
      <w:numFmt w:val="bullet"/>
      <w:lvlText w:val="•"/>
      <w:lvlJc w:val="left"/>
      <w:pPr>
        <w:ind w:left="2006" w:hanging="360"/>
      </w:pPr>
      <w:rPr>
        <w:rFonts w:hint="default"/>
        <w:lang w:val="en-US" w:bidi="ar-SA" w:eastAsia="en-US"/>
      </w:rPr>
    </w:lvl>
    <w:lvl w:ilvl="2" w:tplc="E3C80EEA">
      <w:start w:val="1"/>
      <w:numFmt w:val="bullet"/>
      <w:lvlText w:val="•"/>
      <w:lvlJc w:val="left"/>
      <w:pPr>
        <w:ind w:left="2952" w:hanging="360"/>
      </w:pPr>
      <w:rPr>
        <w:rFonts w:hint="default"/>
        <w:lang w:val="en-US" w:bidi="ar-SA" w:eastAsia="en-US"/>
      </w:rPr>
    </w:lvl>
    <w:lvl w:ilvl="3" w:tplc="AD7E700E">
      <w:start w:val="1"/>
      <w:numFmt w:val="bullet"/>
      <w:lvlText w:val="•"/>
      <w:lvlJc w:val="left"/>
      <w:pPr>
        <w:ind w:left="3898" w:hanging="360"/>
      </w:pPr>
      <w:rPr>
        <w:rFonts w:hint="default"/>
        <w:lang w:val="en-US" w:bidi="ar-SA" w:eastAsia="en-US"/>
      </w:rPr>
    </w:lvl>
    <w:lvl w:ilvl="4" w:tplc="5E02EC1A">
      <w:start w:val="1"/>
      <w:numFmt w:val="bullet"/>
      <w:lvlText w:val="•"/>
      <w:lvlJc w:val="left"/>
      <w:pPr>
        <w:ind w:left="4844" w:hanging="360"/>
      </w:pPr>
      <w:rPr>
        <w:rFonts w:hint="default"/>
        <w:lang w:val="en-US" w:bidi="ar-SA" w:eastAsia="en-US"/>
      </w:rPr>
    </w:lvl>
    <w:lvl w:ilvl="5" w:tplc="5986DAB6">
      <w:start w:val="1"/>
      <w:numFmt w:val="bullet"/>
      <w:lvlText w:val="•"/>
      <w:lvlJc w:val="left"/>
      <w:pPr>
        <w:ind w:left="5790" w:hanging="360"/>
      </w:pPr>
      <w:rPr>
        <w:rFonts w:hint="default"/>
        <w:lang w:val="en-US" w:bidi="ar-SA" w:eastAsia="en-US"/>
      </w:rPr>
    </w:lvl>
    <w:lvl w:ilvl="6" w:tplc="2D0EE79E">
      <w:start w:val="1"/>
      <w:numFmt w:val="bullet"/>
      <w:lvlText w:val="•"/>
      <w:lvlJc w:val="left"/>
      <w:pPr>
        <w:ind w:left="6736" w:hanging="360"/>
      </w:pPr>
      <w:rPr>
        <w:rFonts w:hint="default"/>
        <w:lang w:val="en-US" w:bidi="ar-SA" w:eastAsia="en-US"/>
      </w:rPr>
    </w:lvl>
    <w:lvl w:ilvl="7" w:tplc="43A45060">
      <w:start w:val="1"/>
      <w:numFmt w:val="bullet"/>
      <w:lvlText w:val="•"/>
      <w:lvlJc w:val="left"/>
      <w:pPr>
        <w:ind w:left="7682" w:hanging="360"/>
      </w:pPr>
      <w:rPr>
        <w:rFonts w:hint="default"/>
        <w:lang w:val="en-US" w:bidi="ar-SA" w:eastAsia="en-US"/>
      </w:rPr>
    </w:lvl>
    <w:lvl w:ilvl="8" w:tplc="D65E4E8C">
      <w:start w:val="1"/>
      <w:numFmt w:val="bullet"/>
      <w:lvlText w:val="•"/>
      <w:lvlJc w:val="left"/>
      <w:pPr>
        <w:ind w:left="8628" w:hanging="360"/>
      </w:pPr>
      <w:rPr>
        <w:rFonts w:hint="default"/>
        <w:lang w:val="en-US" w:bidi="ar-SA" w:eastAsia="en-US"/>
      </w:rPr>
    </w:lvl>
  </w:abstractNum>
  <w:abstractNum w:abstractNumId="2">
    <w:nsid w:val="00000002"/>
    <w:multiLevelType w:val="multilevel"/>
    <w:tmpl w:val="007C0CA6"/>
    <w:lvl w:ilvl="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leader="none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leader="none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leader="none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0000003"/>
    <w:multiLevelType w:val="hybridMultilevel"/>
    <w:tmpl w:val="6F0E0C7E"/>
    <w:lvl w:ilvl="0" w:tplc="A7A02486">
      <w:start w:val="1"/>
      <w:numFmt w:val="lowerRoman"/>
      <w:lvlText w:val="%1."/>
      <w:lvlJc w:val="left"/>
      <w:pPr>
        <w:ind w:left="2361" w:hanging="296"/>
        <w:jc w:val="right"/>
      </w:pPr>
      <w:rPr>
        <w:rFonts w:ascii="Times New Roman" w:cs="Times New Roman" w:eastAsia="Times New Roman" w:hAnsi="Times New Roman" w:hint="default"/>
        <w:spacing w:val="0"/>
        <w:w w:val="100"/>
        <w:sz w:val="22"/>
        <w:szCs w:val="22"/>
        <w:lang w:val="en-US" w:bidi="ar-SA" w:eastAsia="en-US"/>
      </w:rPr>
    </w:lvl>
    <w:lvl w:ilvl="1" w:tplc="6FBCF42C">
      <w:start w:val="1"/>
      <w:numFmt w:val="bullet"/>
      <w:lvlText w:val="•"/>
      <w:lvlJc w:val="left"/>
      <w:pPr>
        <w:ind w:left="3176" w:hanging="296"/>
      </w:pPr>
      <w:rPr>
        <w:rFonts w:hint="default"/>
        <w:lang w:val="en-US" w:bidi="ar-SA" w:eastAsia="en-US"/>
      </w:rPr>
    </w:lvl>
    <w:lvl w:ilvl="2" w:tplc="FB769C24">
      <w:start w:val="1"/>
      <w:numFmt w:val="bullet"/>
      <w:lvlText w:val="•"/>
      <w:lvlJc w:val="left"/>
      <w:pPr>
        <w:ind w:left="3992" w:hanging="296"/>
      </w:pPr>
      <w:rPr>
        <w:rFonts w:hint="default"/>
        <w:lang w:val="en-US" w:bidi="ar-SA" w:eastAsia="en-US"/>
      </w:rPr>
    </w:lvl>
    <w:lvl w:ilvl="3" w:tplc="B2701080">
      <w:start w:val="1"/>
      <w:numFmt w:val="bullet"/>
      <w:lvlText w:val="•"/>
      <w:lvlJc w:val="left"/>
      <w:pPr>
        <w:ind w:left="4808" w:hanging="296"/>
      </w:pPr>
      <w:rPr>
        <w:rFonts w:hint="default"/>
        <w:lang w:val="en-US" w:bidi="ar-SA" w:eastAsia="en-US"/>
      </w:rPr>
    </w:lvl>
    <w:lvl w:ilvl="4" w:tplc="750CCC5A">
      <w:start w:val="1"/>
      <w:numFmt w:val="bullet"/>
      <w:lvlText w:val="•"/>
      <w:lvlJc w:val="left"/>
      <w:pPr>
        <w:ind w:left="5624" w:hanging="296"/>
      </w:pPr>
      <w:rPr>
        <w:rFonts w:hint="default"/>
        <w:lang w:val="en-US" w:bidi="ar-SA" w:eastAsia="en-US"/>
      </w:rPr>
    </w:lvl>
    <w:lvl w:ilvl="5" w:tplc="541AFBD0">
      <w:start w:val="1"/>
      <w:numFmt w:val="bullet"/>
      <w:lvlText w:val="•"/>
      <w:lvlJc w:val="left"/>
      <w:pPr>
        <w:ind w:left="6440" w:hanging="296"/>
      </w:pPr>
      <w:rPr>
        <w:rFonts w:hint="default"/>
        <w:lang w:val="en-US" w:bidi="ar-SA" w:eastAsia="en-US"/>
      </w:rPr>
    </w:lvl>
    <w:lvl w:ilvl="6" w:tplc="E74860FC">
      <w:start w:val="1"/>
      <w:numFmt w:val="bullet"/>
      <w:lvlText w:val="•"/>
      <w:lvlJc w:val="left"/>
      <w:pPr>
        <w:ind w:left="7256" w:hanging="296"/>
      </w:pPr>
      <w:rPr>
        <w:rFonts w:hint="default"/>
        <w:lang w:val="en-US" w:bidi="ar-SA" w:eastAsia="en-US"/>
      </w:rPr>
    </w:lvl>
    <w:lvl w:ilvl="7" w:tplc="1B389898">
      <w:start w:val="1"/>
      <w:numFmt w:val="bullet"/>
      <w:lvlText w:val="•"/>
      <w:lvlJc w:val="left"/>
      <w:pPr>
        <w:ind w:left="8072" w:hanging="296"/>
      </w:pPr>
      <w:rPr>
        <w:rFonts w:hint="default"/>
        <w:lang w:val="en-US" w:bidi="ar-SA" w:eastAsia="en-US"/>
      </w:rPr>
    </w:lvl>
    <w:lvl w:ilvl="8" w:tplc="9704DD0E">
      <w:start w:val="1"/>
      <w:numFmt w:val="bullet"/>
      <w:lvlText w:val="•"/>
      <w:lvlJc w:val="left"/>
      <w:pPr>
        <w:ind w:left="8888" w:hanging="296"/>
      </w:pPr>
      <w:rPr>
        <w:rFonts w:hint="default"/>
        <w:lang w:val="en-US" w:bidi="ar-SA" w:eastAsia="en-US"/>
      </w:rPr>
    </w:lvl>
  </w:abstractNum>
  <w:abstractNum w:abstractNumId="4">
    <w:nsid w:val="00000004"/>
    <w:multiLevelType w:val="hybridMultilevel"/>
    <w:tmpl w:val="E6ACE060"/>
    <w:lvl w:ilvl="0" w:tplc="8098B958">
      <w:start w:val="1"/>
      <w:numFmt w:val="decimal"/>
      <w:lvlText w:val="%1."/>
      <w:lvlJc w:val="left"/>
      <w:pPr>
        <w:ind w:left="627" w:hanging="358"/>
      </w:pPr>
      <w:rPr>
        <w:rFonts w:ascii="Times New Roman" w:cs="Times New Roman" w:eastAsia="Times New Roman" w:hAnsi="Times New Roman" w:hint="default"/>
        <w:spacing w:val="-3"/>
        <w:w w:val="99"/>
        <w:sz w:val="24"/>
        <w:szCs w:val="24"/>
        <w:lang w:val="en-US" w:bidi="ar-SA" w:eastAsia="en-US"/>
      </w:rPr>
    </w:lvl>
    <w:lvl w:ilvl="1" w:tplc="F7E6EB44">
      <w:start w:val="1"/>
      <w:numFmt w:val="lowerRoman"/>
      <w:lvlText w:val="(%2)"/>
      <w:lvlJc w:val="left"/>
      <w:pPr>
        <w:ind w:left="1760" w:hanging="428"/>
      </w:pPr>
      <w:rPr>
        <w:rFonts w:ascii="Times New Roman" w:cs="Times New Roman" w:eastAsia="Times New Roman" w:hAnsi="Times New Roman" w:hint="default"/>
        <w:spacing w:val="-3"/>
        <w:w w:val="99"/>
        <w:sz w:val="18"/>
        <w:szCs w:val="18"/>
        <w:lang w:val="en-US" w:bidi="ar-SA" w:eastAsia="en-US"/>
      </w:rPr>
    </w:lvl>
    <w:lvl w:ilvl="2" w:tplc="1450966A">
      <w:start w:val="1"/>
      <w:numFmt w:val="bullet"/>
      <w:lvlText w:val="•"/>
      <w:lvlJc w:val="left"/>
      <w:pPr>
        <w:ind w:left="2733" w:hanging="428"/>
      </w:pPr>
      <w:rPr>
        <w:rFonts w:hint="default"/>
        <w:lang w:val="en-US" w:bidi="ar-SA" w:eastAsia="en-US"/>
      </w:rPr>
    </w:lvl>
    <w:lvl w:ilvl="3" w:tplc="C72EC8B0">
      <w:start w:val="1"/>
      <w:numFmt w:val="bullet"/>
      <w:lvlText w:val="•"/>
      <w:lvlJc w:val="left"/>
      <w:pPr>
        <w:ind w:left="3706" w:hanging="428"/>
      </w:pPr>
      <w:rPr>
        <w:rFonts w:hint="default"/>
        <w:lang w:val="en-US" w:bidi="ar-SA" w:eastAsia="en-US"/>
      </w:rPr>
    </w:lvl>
    <w:lvl w:ilvl="4" w:tplc="9DFC3CC8">
      <w:start w:val="1"/>
      <w:numFmt w:val="bullet"/>
      <w:lvlText w:val="•"/>
      <w:lvlJc w:val="left"/>
      <w:pPr>
        <w:ind w:left="4680" w:hanging="428"/>
      </w:pPr>
      <w:rPr>
        <w:rFonts w:hint="default"/>
        <w:lang w:val="en-US" w:bidi="ar-SA" w:eastAsia="en-US"/>
      </w:rPr>
    </w:lvl>
    <w:lvl w:ilvl="5" w:tplc="1FB4B792">
      <w:start w:val="1"/>
      <w:numFmt w:val="bullet"/>
      <w:lvlText w:val="•"/>
      <w:lvlJc w:val="left"/>
      <w:pPr>
        <w:ind w:left="5653" w:hanging="428"/>
      </w:pPr>
      <w:rPr>
        <w:rFonts w:hint="default"/>
        <w:lang w:val="en-US" w:bidi="ar-SA" w:eastAsia="en-US"/>
      </w:rPr>
    </w:lvl>
    <w:lvl w:ilvl="6" w:tplc="14B6E0D2">
      <w:start w:val="1"/>
      <w:numFmt w:val="bullet"/>
      <w:lvlText w:val="•"/>
      <w:lvlJc w:val="left"/>
      <w:pPr>
        <w:ind w:left="6626" w:hanging="428"/>
      </w:pPr>
      <w:rPr>
        <w:rFonts w:hint="default"/>
        <w:lang w:val="en-US" w:bidi="ar-SA" w:eastAsia="en-US"/>
      </w:rPr>
    </w:lvl>
    <w:lvl w:ilvl="7" w:tplc="56DCC48E">
      <w:start w:val="1"/>
      <w:numFmt w:val="bullet"/>
      <w:lvlText w:val="•"/>
      <w:lvlJc w:val="left"/>
      <w:pPr>
        <w:ind w:left="7600" w:hanging="428"/>
      </w:pPr>
      <w:rPr>
        <w:rFonts w:hint="default"/>
        <w:lang w:val="en-US" w:bidi="ar-SA" w:eastAsia="en-US"/>
      </w:rPr>
    </w:lvl>
    <w:lvl w:ilvl="8" w:tplc="3152610C">
      <w:start w:val="1"/>
      <w:numFmt w:val="bullet"/>
      <w:lvlText w:val="•"/>
      <w:lvlJc w:val="left"/>
      <w:pPr>
        <w:ind w:left="8573" w:hanging="428"/>
      </w:pPr>
      <w:rPr>
        <w:rFonts w:hint="default"/>
        <w:lang w:val="en-US" w:bidi="ar-SA" w:eastAsia="en-US"/>
      </w:rPr>
    </w:lvl>
  </w:abstractNum>
  <w:abstractNum w:abstractNumId="5">
    <w:nsid w:val="00000005"/>
    <w:multiLevelType w:val="hybridMultilevel"/>
    <w:tmpl w:val="9FFAD0D2"/>
    <w:lvl w:ilvl="0" w:tplc="9BCC4686">
      <w:start w:val="1"/>
      <w:numFmt w:val="lowerLetter"/>
      <w:lvlText w:val="%1."/>
      <w:lvlJc w:val="left"/>
      <w:pPr>
        <w:ind w:left="1640" w:hanging="360"/>
      </w:pPr>
      <w:rPr>
        <w:rFonts w:ascii="Times New Roman" w:cs="Times New Roman" w:eastAsia="Times New Roman" w:hAnsi="Times New Roman" w:hint="default"/>
        <w:spacing w:val="-2"/>
        <w:w w:val="99"/>
        <w:sz w:val="24"/>
        <w:szCs w:val="24"/>
        <w:lang w:val="en-US" w:bidi="ar-SA" w:eastAsia="en-US"/>
      </w:rPr>
    </w:lvl>
    <w:lvl w:ilvl="1" w:tplc="CFAEBD24">
      <w:start w:val="1"/>
      <w:numFmt w:val="bullet"/>
      <w:lvlText w:val="•"/>
      <w:lvlJc w:val="left"/>
      <w:pPr>
        <w:ind w:left="2528" w:hanging="360"/>
      </w:pPr>
      <w:rPr>
        <w:rFonts w:hint="default"/>
        <w:lang w:val="en-US" w:bidi="ar-SA" w:eastAsia="en-US"/>
      </w:rPr>
    </w:lvl>
    <w:lvl w:ilvl="2" w:tplc="7EA631D2">
      <w:start w:val="1"/>
      <w:numFmt w:val="bullet"/>
      <w:lvlText w:val="•"/>
      <w:lvlJc w:val="left"/>
      <w:pPr>
        <w:ind w:left="3416" w:hanging="360"/>
      </w:pPr>
      <w:rPr>
        <w:rFonts w:hint="default"/>
        <w:lang w:val="en-US" w:bidi="ar-SA" w:eastAsia="en-US"/>
      </w:rPr>
    </w:lvl>
    <w:lvl w:ilvl="3" w:tplc="A8D6A8BA">
      <w:start w:val="1"/>
      <w:numFmt w:val="bullet"/>
      <w:lvlText w:val="•"/>
      <w:lvlJc w:val="left"/>
      <w:pPr>
        <w:ind w:left="4304" w:hanging="360"/>
      </w:pPr>
      <w:rPr>
        <w:rFonts w:hint="default"/>
        <w:lang w:val="en-US" w:bidi="ar-SA" w:eastAsia="en-US"/>
      </w:rPr>
    </w:lvl>
    <w:lvl w:ilvl="4" w:tplc="90A219E6">
      <w:start w:val="1"/>
      <w:numFmt w:val="bullet"/>
      <w:lvlText w:val="•"/>
      <w:lvlJc w:val="left"/>
      <w:pPr>
        <w:ind w:left="5192" w:hanging="360"/>
      </w:pPr>
      <w:rPr>
        <w:rFonts w:hint="default"/>
        <w:lang w:val="en-US" w:bidi="ar-SA" w:eastAsia="en-US"/>
      </w:rPr>
    </w:lvl>
    <w:lvl w:ilvl="5" w:tplc="F182B986">
      <w:start w:val="1"/>
      <w:numFmt w:val="bullet"/>
      <w:lvlText w:val="•"/>
      <w:lvlJc w:val="left"/>
      <w:pPr>
        <w:ind w:left="6080" w:hanging="360"/>
      </w:pPr>
      <w:rPr>
        <w:rFonts w:hint="default"/>
        <w:lang w:val="en-US" w:bidi="ar-SA" w:eastAsia="en-US"/>
      </w:rPr>
    </w:lvl>
    <w:lvl w:ilvl="6" w:tplc="F67E03A0">
      <w:start w:val="1"/>
      <w:numFmt w:val="bullet"/>
      <w:lvlText w:val="•"/>
      <w:lvlJc w:val="left"/>
      <w:pPr>
        <w:ind w:left="6968" w:hanging="360"/>
      </w:pPr>
      <w:rPr>
        <w:rFonts w:hint="default"/>
        <w:lang w:val="en-US" w:bidi="ar-SA" w:eastAsia="en-US"/>
      </w:rPr>
    </w:lvl>
    <w:lvl w:ilvl="7" w:tplc="8E34F1B8">
      <w:start w:val="1"/>
      <w:numFmt w:val="bullet"/>
      <w:lvlText w:val="•"/>
      <w:lvlJc w:val="left"/>
      <w:pPr>
        <w:ind w:left="7856" w:hanging="360"/>
      </w:pPr>
      <w:rPr>
        <w:rFonts w:hint="default"/>
        <w:lang w:val="en-US" w:bidi="ar-SA" w:eastAsia="en-US"/>
      </w:rPr>
    </w:lvl>
    <w:lvl w:ilvl="8" w:tplc="C1AED348">
      <w:start w:val="1"/>
      <w:numFmt w:val="bullet"/>
      <w:lvlText w:val="•"/>
      <w:lvlJc w:val="left"/>
      <w:pPr>
        <w:ind w:left="8744" w:hanging="360"/>
      </w:pPr>
      <w:rPr>
        <w:rFonts w:hint="default"/>
        <w:lang w:val="en-US" w:bidi="ar-SA" w:eastAsia="en-US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IN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uiPriority w:val="1"/>
    <w:pPr>
      <w:widowControl w:val="false"/>
      <w:autoSpaceDE w:val="false"/>
      <w:autoSpaceDN w:val="false"/>
      <w:spacing w:after="0" w:lineRule="auto" w:line="240"/>
    </w:pPr>
    <w:rPr>
      <w:rFonts w:ascii="Times New Roman" w:cs="Times New Roman" w:eastAsia="Times New Roman" w:hAnsi="Times New Roman"/>
      <w:lang w:val="en-US"/>
    </w:rPr>
  </w:style>
  <w:style w:type="paragraph" w:styleId="style1">
    <w:name w:val="heading 1"/>
    <w:basedOn w:val="style0"/>
    <w:next w:val="style1"/>
    <w:link w:val="style4099"/>
    <w:qFormat/>
    <w:uiPriority w:val="1"/>
    <w:pPr>
      <w:spacing w:before="81"/>
      <w:ind w:right="764"/>
      <w:jc w:val="center"/>
      <w:outlineLvl w:val="0"/>
    </w:pPr>
    <w:rPr>
      <w:b/>
      <w:bCs/>
      <w:sz w:val="28"/>
      <w:szCs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link w:val="style4097"/>
    <w:qFormat/>
    <w:uiPriority w:val="1"/>
    <w:pPr/>
    <w:rPr>
      <w:sz w:val="24"/>
      <w:szCs w:val="24"/>
    </w:rPr>
  </w:style>
  <w:style w:type="character" w:customStyle="1" w:styleId="style4097">
    <w:name w:val="Body Text Char"/>
    <w:basedOn w:val="style65"/>
    <w:next w:val="style4097"/>
    <w:link w:val="style66"/>
    <w:uiPriority w:val="1"/>
    <w:rPr>
      <w:rFonts w:ascii="Times New Roman" w:cs="Times New Roman" w:eastAsia="Times New Roman" w:hAnsi="Times New Roman"/>
      <w:sz w:val="24"/>
      <w:szCs w:val="24"/>
      <w:lang w:val="en-US"/>
    </w:rPr>
  </w:style>
  <w:style w:type="paragraph" w:styleId="style179">
    <w:name w:val="List Paragraph"/>
    <w:basedOn w:val="style0"/>
    <w:next w:val="style179"/>
    <w:qFormat/>
    <w:uiPriority w:val="1"/>
    <w:pPr>
      <w:ind w:left="1052" w:hanging="361"/>
    </w:pPr>
    <w:rPr/>
  </w:style>
  <w:style w:type="paragraph" w:customStyle="1" w:styleId="style4098">
    <w:name w:val="Table Paragraph"/>
    <w:basedOn w:val="style0"/>
    <w:next w:val="style4098"/>
    <w:qFormat/>
    <w:uiPriority w:val="1"/>
    <w:pPr/>
  </w:style>
  <w:style w:type="character" w:customStyle="1" w:styleId="style4099">
    <w:name w:val="Heading 1 Char_992cb309-ffd8-46f9-8069-c16e45b001a1"/>
    <w:basedOn w:val="style65"/>
    <w:next w:val="style4099"/>
    <w:link w:val="style1"/>
    <w:uiPriority w:val="1"/>
    <w:rPr>
      <w:rFonts w:ascii="Times New Roman" w:cs="Times New Roman" w:eastAsia="Times New Roman" w:hAnsi="Times New Roman"/>
      <w:b/>
      <w:bCs/>
      <w:sz w:val="28"/>
      <w:szCs w:val="28"/>
      <w:lang w:val="en-US"/>
    </w:rPr>
  </w:style>
  <w:style w:type="paragraph" w:styleId="style153">
    <w:name w:val="Balloon Text"/>
    <w:basedOn w:val="style0"/>
    <w:next w:val="style153"/>
    <w:link w:val="style4100"/>
    <w:uiPriority w:val="99"/>
    <w:pPr/>
    <w:rPr>
      <w:rFonts w:ascii="Tahoma" w:cs="Tahoma" w:hAnsi="Tahoma"/>
      <w:sz w:val="16"/>
      <w:szCs w:val="16"/>
    </w:rPr>
  </w:style>
  <w:style w:type="character" w:customStyle="1" w:styleId="style4100">
    <w:name w:val="Balloon Text Char"/>
    <w:basedOn w:val="style65"/>
    <w:next w:val="style4100"/>
    <w:link w:val="style153"/>
    <w:uiPriority w:val="99"/>
    <w:rPr>
      <w:rFonts w:ascii="Tahoma" w:cs="Tahoma" w:eastAsia="Times New Roman" w:hAnsi="Tahoma"/>
      <w:sz w:val="16"/>
      <w:szCs w:val="16"/>
      <w:lang w:val="en-US"/>
    </w:rPr>
  </w:style>
  <w:style w:type="paragraph" w:styleId="style94">
    <w:name w:val="Normal (Web)"/>
    <w:basedOn w:val="style0"/>
    <w:next w:val="style94"/>
    <w:uiPriority w:val="99"/>
    <w:pPr>
      <w:widowControl/>
      <w:autoSpaceDE/>
      <w:autoSpaceDN/>
      <w:spacing w:before="100" w:beforeAutospacing="true" w:after="100" w:afterAutospacing="true"/>
    </w:pPr>
    <w:rPr>
      <w:sz w:val="24"/>
      <w:szCs w:val="24"/>
      <w:lang w:val="en-IN" w:eastAsia="en-IN"/>
    </w:rPr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Words>548</Words>
  <Pages>2</Pages>
  <Characters>3504</Characters>
  <Application>WPS Office</Application>
  <DocSecurity>0</DocSecurity>
  <Paragraphs>126</Paragraphs>
  <ScaleCrop>false</ScaleCrop>
  <Company>Hewlett-Packard Company</Company>
  <LinksUpToDate>false</LinksUpToDate>
  <CharactersWithSpaces>4099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2022-07-13T04:18:00Z</dcterms:created>
  <dc:creator>server room</dc:creator>
  <lastModifiedBy>CPH2333</lastModifiedBy>
  <dcterms:modified xsi:type="dcterms:W3CDTF">2024-01-01T04:05:39Z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8bd8624858264f63a349e3726724d667</vt:lpwstr>
  </property>
</Properties>
</file>